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170D662" w14:textId="77777777" w:rsidR="005112E5" w:rsidRDefault="006035C3">
      <w:pPr>
        <w:ind w:firstLine="720"/>
        <w:jc w:val="center"/>
        <w:rPr>
          <w:rFonts w:ascii="Amatic SC" w:eastAsia="Amatic SC" w:hAnsi="Amatic SC" w:cs="Amatic SC"/>
          <w:b/>
          <w:color w:val="FF0000"/>
          <w:sz w:val="144"/>
          <w:szCs w:val="144"/>
        </w:rPr>
      </w:pPr>
      <w:r>
        <w:rPr>
          <w:rFonts w:ascii="Playfair Display Regular" w:eastAsia="Playfair Display Regular" w:hAnsi="Playfair Display Regular" w:cs="Playfair Display Regular"/>
          <w:noProof/>
          <w:sz w:val="120"/>
          <w:szCs w:val="120"/>
        </w:rPr>
        <w:drawing>
          <wp:inline distT="114300" distB="114300" distL="114300" distR="114300" wp14:anchorId="7EBD894B" wp14:editId="484901EC">
            <wp:extent cx="5462588" cy="3505200"/>
            <wp:effectExtent l="0" t="0" r="0" b="0"/>
            <wp:docPr id="2"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7"/>
                    <a:srcRect/>
                    <a:stretch>
                      <a:fillRect/>
                    </a:stretch>
                  </pic:blipFill>
                  <pic:spPr>
                    <a:xfrm>
                      <a:off x="0" y="0"/>
                      <a:ext cx="5462588" cy="3505200"/>
                    </a:xfrm>
                    <a:prstGeom prst="rect">
                      <a:avLst/>
                    </a:prstGeom>
                    <a:ln/>
                  </pic:spPr>
                </pic:pic>
              </a:graphicData>
            </a:graphic>
          </wp:inline>
        </w:drawing>
      </w:r>
      <w:r>
        <w:rPr>
          <w:rFonts w:ascii="Amatic SC" w:eastAsia="Amatic SC" w:hAnsi="Amatic SC" w:cs="Amatic SC"/>
          <w:b/>
          <w:sz w:val="144"/>
          <w:szCs w:val="144"/>
        </w:rPr>
        <w:t>HOUSEUM ART OF          CHICAGO</w:t>
      </w:r>
    </w:p>
    <w:p w14:paraId="60DD2127" w14:textId="77777777" w:rsidR="005112E5" w:rsidRDefault="005112E5">
      <w:pPr>
        <w:rPr>
          <w:rFonts w:ascii="Times New Roman" w:eastAsia="Times New Roman" w:hAnsi="Times New Roman" w:cs="Times New Roman"/>
          <w:b/>
          <w:color w:val="FF0000"/>
          <w:sz w:val="24"/>
          <w:szCs w:val="24"/>
        </w:rPr>
      </w:pPr>
    </w:p>
    <w:p w14:paraId="1E4DADD0" w14:textId="77777777" w:rsidR="005112E5" w:rsidRDefault="006035C3">
      <w:pPr>
        <w:jc w:val="center"/>
        <w:rPr>
          <w:rFonts w:ascii="Times New Roman" w:eastAsia="Times New Roman" w:hAnsi="Times New Roman" w:cs="Times New Roman"/>
          <w:b/>
          <w:sz w:val="36"/>
          <w:szCs w:val="36"/>
        </w:rPr>
      </w:pPr>
      <w:r>
        <w:rPr>
          <w:rFonts w:ascii="Times New Roman" w:eastAsia="Times New Roman" w:hAnsi="Times New Roman" w:cs="Times New Roman"/>
          <w:b/>
          <w:sz w:val="36"/>
          <w:szCs w:val="36"/>
        </w:rPr>
        <w:t>Bus-Z 445 Phase One</w:t>
      </w:r>
    </w:p>
    <w:p w14:paraId="34D69D68" w14:textId="77777777" w:rsidR="005112E5" w:rsidRDefault="005112E5">
      <w:pPr>
        <w:rPr>
          <w:rFonts w:ascii="Times New Roman" w:eastAsia="Times New Roman" w:hAnsi="Times New Roman" w:cs="Times New Roman"/>
          <w:b/>
          <w:color w:val="FF0000"/>
          <w:sz w:val="24"/>
          <w:szCs w:val="24"/>
        </w:rPr>
      </w:pPr>
    </w:p>
    <w:p w14:paraId="28617CAB" w14:textId="77777777" w:rsidR="005112E5" w:rsidRDefault="005112E5">
      <w:pPr>
        <w:rPr>
          <w:rFonts w:ascii="Times New Roman" w:eastAsia="Times New Roman" w:hAnsi="Times New Roman" w:cs="Times New Roman"/>
          <w:b/>
          <w:sz w:val="24"/>
          <w:szCs w:val="24"/>
        </w:rPr>
      </w:pPr>
    </w:p>
    <w:p w14:paraId="3EF87673" w14:textId="77777777" w:rsidR="005112E5" w:rsidRDefault="005112E5">
      <w:pPr>
        <w:rPr>
          <w:rFonts w:ascii="Times New Roman" w:eastAsia="Times New Roman" w:hAnsi="Times New Roman" w:cs="Times New Roman"/>
          <w:b/>
          <w:color w:val="FF0000"/>
          <w:sz w:val="24"/>
          <w:szCs w:val="24"/>
        </w:rPr>
      </w:pPr>
    </w:p>
    <w:p w14:paraId="5CE4FACF" w14:textId="77777777" w:rsidR="005112E5" w:rsidRDefault="005112E5">
      <w:pPr>
        <w:rPr>
          <w:rFonts w:ascii="Times New Roman" w:eastAsia="Times New Roman" w:hAnsi="Times New Roman" w:cs="Times New Roman"/>
          <w:b/>
          <w:sz w:val="24"/>
          <w:szCs w:val="24"/>
        </w:rPr>
      </w:pPr>
    </w:p>
    <w:p w14:paraId="5776B9A7" w14:textId="77777777" w:rsidR="005112E5" w:rsidRDefault="006035C3">
      <w:pPr>
        <w:rPr>
          <w:rFonts w:ascii="Times New Roman" w:eastAsia="Times New Roman" w:hAnsi="Times New Roman" w:cs="Times New Roman"/>
          <w:b/>
          <w:sz w:val="24"/>
          <w:szCs w:val="24"/>
        </w:rPr>
      </w:pP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b/>
          <w:sz w:val="24"/>
          <w:szCs w:val="24"/>
        </w:rPr>
        <w:t>HOUSEUM ART OF CHICAGO</w:t>
      </w:r>
    </w:p>
    <w:p w14:paraId="00BD2F70" w14:textId="77777777" w:rsidR="005112E5" w:rsidRDefault="005112E5">
      <w:pPr>
        <w:rPr>
          <w:rFonts w:ascii="Times New Roman" w:eastAsia="Times New Roman" w:hAnsi="Times New Roman" w:cs="Times New Roman"/>
          <w:sz w:val="24"/>
          <w:szCs w:val="24"/>
        </w:rPr>
      </w:pPr>
    </w:p>
    <w:p w14:paraId="74D18126" w14:textId="77777777" w:rsidR="005112E5" w:rsidRDefault="006035C3">
      <w:pPr>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Houseum Art (HAC) is one of the oldest and largest art museums located near Water Tower Place in downtown Chicago, Illinois. The museum was founded in 1973 by a group of 10 artists who love acquiring a collection of art and found it appropriate to open HAC</w:t>
      </w:r>
      <w:r>
        <w:rPr>
          <w:rFonts w:ascii="Times New Roman" w:eastAsia="Times New Roman" w:hAnsi="Times New Roman" w:cs="Times New Roman"/>
          <w:sz w:val="24"/>
          <w:szCs w:val="24"/>
        </w:rPr>
        <w:t xml:space="preserve"> in Chicago as a way of preserving and showcasing the works of art. The museum is devoted to modern art and has held most of the works of art from all over the world since its founding. HAC has been in the industry for 47 years and employed over 56 employe</w:t>
      </w:r>
      <w:r>
        <w:rPr>
          <w:rFonts w:ascii="Times New Roman" w:eastAsia="Times New Roman" w:hAnsi="Times New Roman" w:cs="Times New Roman"/>
          <w:sz w:val="24"/>
          <w:szCs w:val="24"/>
        </w:rPr>
        <w:t xml:space="preserve">es to keep on staff at any given time. The museum boasts a gift shop, bookstore, food court, and theater as for the visitor’s enjoyment during their visit. </w:t>
      </w:r>
    </w:p>
    <w:p w14:paraId="2454881E" w14:textId="77777777" w:rsidR="005112E5" w:rsidRDefault="005112E5">
      <w:pPr>
        <w:rPr>
          <w:rFonts w:ascii="Times New Roman" w:eastAsia="Times New Roman" w:hAnsi="Times New Roman" w:cs="Times New Roman"/>
          <w:sz w:val="24"/>
          <w:szCs w:val="24"/>
        </w:rPr>
      </w:pPr>
    </w:p>
    <w:p w14:paraId="59F6A8E9" w14:textId="77777777" w:rsidR="005112E5" w:rsidRDefault="006035C3">
      <w:pPr>
        <w:rPr>
          <w:rFonts w:ascii="Times New Roman" w:eastAsia="Times New Roman" w:hAnsi="Times New Roman" w:cs="Times New Roman"/>
          <w:sz w:val="24"/>
          <w:szCs w:val="24"/>
        </w:rPr>
      </w:pPr>
      <w:r>
        <w:rPr>
          <w:rFonts w:ascii="Times New Roman" w:eastAsia="Times New Roman" w:hAnsi="Times New Roman" w:cs="Times New Roman"/>
          <w:sz w:val="24"/>
          <w:szCs w:val="24"/>
        </w:rPr>
        <w:tab/>
        <w:t>The museum builds, preserves, studies, and shares its outstanding collections of art from all ove</w:t>
      </w:r>
      <w:r>
        <w:rPr>
          <w:rFonts w:ascii="Times New Roman" w:eastAsia="Times New Roman" w:hAnsi="Times New Roman" w:cs="Times New Roman"/>
          <w:sz w:val="24"/>
          <w:szCs w:val="24"/>
        </w:rPr>
        <w:t>r the world while creating a sense of community with the audiences. The museum plans to continue to foster and build the community of artists as well as supporters of the arts. The museum is one of the public favorite destinations in downtown Chicago due t</w:t>
      </w:r>
      <w:r>
        <w:rPr>
          <w:rFonts w:ascii="Times New Roman" w:eastAsia="Times New Roman" w:hAnsi="Times New Roman" w:cs="Times New Roman"/>
          <w:sz w:val="24"/>
          <w:szCs w:val="24"/>
        </w:rPr>
        <w:t xml:space="preserve">o the museum’s continued commitment to remaining easily accessible and available to the public. The museum has boosted attendance to an average of 60,000 to 75,000 visitors a year. </w:t>
      </w:r>
    </w:p>
    <w:p w14:paraId="66BACD75" w14:textId="77777777" w:rsidR="005112E5" w:rsidRDefault="005112E5">
      <w:pPr>
        <w:rPr>
          <w:rFonts w:ascii="Times New Roman" w:eastAsia="Times New Roman" w:hAnsi="Times New Roman" w:cs="Times New Roman"/>
          <w:sz w:val="24"/>
          <w:szCs w:val="24"/>
        </w:rPr>
      </w:pPr>
    </w:p>
    <w:p w14:paraId="2768E10A" w14:textId="77777777" w:rsidR="005112E5" w:rsidRDefault="006035C3">
      <w:pPr>
        <w:rPr>
          <w:rFonts w:ascii="Times New Roman" w:eastAsia="Times New Roman" w:hAnsi="Times New Roman" w:cs="Times New Roman"/>
          <w:sz w:val="24"/>
          <w:szCs w:val="24"/>
        </w:rPr>
      </w:pPr>
      <w:r>
        <w:rPr>
          <w:rFonts w:ascii="Times New Roman" w:eastAsia="Times New Roman" w:hAnsi="Times New Roman" w:cs="Times New Roman"/>
          <w:sz w:val="24"/>
          <w:szCs w:val="24"/>
        </w:rPr>
        <w:tab/>
      </w:r>
      <w:r>
        <w:rPr>
          <w:rFonts w:ascii="Times New Roman" w:eastAsia="Times New Roman" w:hAnsi="Times New Roman" w:cs="Times New Roman"/>
          <w:sz w:val="24"/>
          <w:szCs w:val="24"/>
        </w:rPr>
        <w:t>The mission of the HAC is to be an innovative center of art where people can experience the work and ideas of artists and understand the historical, cultural, economic, and social context of the art at its time. The museum links exhibitions, collections, e</w:t>
      </w:r>
      <w:r>
        <w:rPr>
          <w:rFonts w:ascii="Times New Roman" w:eastAsia="Times New Roman" w:hAnsi="Times New Roman" w:cs="Times New Roman"/>
          <w:sz w:val="24"/>
          <w:szCs w:val="24"/>
        </w:rPr>
        <w:t xml:space="preserve">vents, educational programs, and performances to create an exciting atmosphere for the visitors. Below is the Houseum of Art’s strategic goals to enhance museum ability. </w:t>
      </w:r>
    </w:p>
    <w:p w14:paraId="7D8E06CF" w14:textId="77777777" w:rsidR="005112E5" w:rsidRDefault="005112E5">
      <w:pPr>
        <w:rPr>
          <w:rFonts w:ascii="Times New Roman" w:eastAsia="Times New Roman" w:hAnsi="Times New Roman" w:cs="Times New Roman"/>
          <w:b/>
          <w:sz w:val="24"/>
          <w:szCs w:val="24"/>
        </w:rPr>
      </w:pPr>
    </w:p>
    <w:p w14:paraId="4CA82CA8" w14:textId="77777777" w:rsidR="005112E5" w:rsidRDefault="006035C3">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The Museum’s Strategic Goals: </w:t>
      </w:r>
    </w:p>
    <w:p w14:paraId="6AC613CD" w14:textId="77777777" w:rsidR="005112E5" w:rsidRDefault="005112E5">
      <w:pPr>
        <w:rPr>
          <w:rFonts w:ascii="Times New Roman" w:eastAsia="Times New Roman" w:hAnsi="Times New Roman" w:cs="Times New Roman"/>
          <w:sz w:val="24"/>
          <w:szCs w:val="24"/>
        </w:rPr>
      </w:pPr>
    </w:p>
    <w:p w14:paraId="4BF29975" w14:textId="77777777" w:rsidR="005112E5" w:rsidRDefault="006035C3">
      <w:pPr>
        <w:numPr>
          <w:ilvl w:val="0"/>
          <w:numId w:val="4"/>
        </w:num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Increase the public awareness of the museum through </w:t>
      </w:r>
      <w:r>
        <w:rPr>
          <w:rFonts w:ascii="Times New Roman" w:eastAsia="Times New Roman" w:hAnsi="Times New Roman" w:cs="Times New Roman"/>
          <w:sz w:val="24"/>
          <w:szCs w:val="24"/>
        </w:rPr>
        <w:t>exhibitions and events</w:t>
      </w:r>
    </w:p>
    <w:p w14:paraId="34F5EC41" w14:textId="77777777" w:rsidR="005112E5" w:rsidRDefault="006035C3">
      <w:pPr>
        <w:numPr>
          <w:ilvl w:val="0"/>
          <w:numId w:val="4"/>
        </w:numPr>
        <w:rPr>
          <w:rFonts w:ascii="Times New Roman" w:eastAsia="Times New Roman" w:hAnsi="Times New Roman" w:cs="Times New Roman"/>
          <w:sz w:val="24"/>
          <w:szCs w:val="24"/>
        </w:rPr>
      </w:pPr>
      <w:r>
        <w:rPr>
          <w:rFonts w:ascii="Times New Roman" w:eastAsia="Times New Roman" w:hAnsi="Times New Roman" w:cs="Times New Roman"/>
          <w:sz w:val="24"/>
          <w:szCs w:val="24"/>
        </w:rPr>
        <w:t>Expand public access to the museum, making it fully accessible to the audiences</w:t>
      </w:r>
    </w:p>
    <w:p w14:paraId="59754FC8" w14:textId="77777777" w:rsidR="005112E5" w:rsidRDefault="006035C3">
      <w:pPr>
        <w:numPr>
          <w:ilvl w:val="0"/>
          <w:numId w:val="4"/>
        </w:numPr>
        <w:rPr>
          <w:rFonts w:ascii="Times New Roman" w:eastAsia="Times New Roman" w:hAnsi="Times New Roman" w:cs="Times New Roman"/>
          <w:sz w:val="24"/>
          <w:szCs w:val="24"/>
        </w:rPr>
      </w:pPr>
      <w:r>
        <w:rPr>
          <w:rFonts w:ascii="Times New Roman" w:eastAsia="Times New Roman" w:hAnsi="Times New Roman" w:cs="Times New Roman"/>
          <w:sz w:val="24"/>
          <w:szCs w:val="24"/>
        </w:rPr>
        <w:t>Act as a place for discussion about art and culture</w:t>
      </w:r>
    </w:p>
    <w:p w14:paraId="04828127" w14:textId="77777777" w:rsidR="005112E5" w:rsidRDefault="006035C3">
      <w:pPr>
        <w:numPr>
          <w:ilvl w:val="0"/>
          <w:numId w:val="4"/>
        </w:numPr>
        <w:rPr>
          <w:rFonts w:ascii="Times New Roman" w:eastAsia="Times New Roman" w:hAnsi="Times New Roman" w:cs="Times New Roman"/>
          <w:sz w:val="24"/>
          <w:szCs w:val="24"/>
        </w:rPr>
      </w:pPr>
      <w:r>
        <w:rPr>
          <w:rFonts w:ascii="Times New Roman" w:eastAsia="Times New Roman" w:hAnsi="Times New Roman" w:cs="Times New Roman"/>
          <w:sz w:val="24"/>
          <w:szCs w:val="24"/>
        </w:rPr>
        <w:t>Addressed any relevant  issues within the museum for the audiences</w:t>
      </w:r>
    </w:p>
    <w:p w14:paraId="1DA17250" w14:textId="77777777" w:rsidR="005112E5" w:rsidRDefault="006035C3">
      <w:pPr>
        <w:numPr>
          <w:ilvl w:val="0"/>
          <w:numId w:val="4"/>
        </w:numPr>
        <w:rPr>
          <w:rFonts w:ascii="Times New Roman" w:eastAsia="Times New Roman" w:hAnsi="Times New Roman" w:cs="Times New Roman"/>
          <w:sz w:val="24"/>
          <w:szCs w:val="24"/>
        </w:rPr>
      </w:pPr>
      <w:r>
        <w:rPr>
          <w:rFonts w:ascii="Times New Roman" w:eastAsia="Times New Roman" w:hAnsi="Times New Roman" w:cs="Times New Roman"/>
          <w:sz w:val="24"/>
          <w:szCs w:val="24"/>
        </w:rPr>
        <w:t>Increase opportunities and support</w:t>
      </w:r>
      <w:r>
        <w:rPr>
          <w:rFonts w:ascii="Times New Roman" w:eastAsia="Times New Roman" w:hAnsi="Times New Roman" w:cs="Times New Roman"/>
          <w:sz w:val="24"/>
          <w:szCs w:val="24"/>
        </w:rPr>
        <w:t xml:space="preserve"> for public art and individual artists. </w:t>
      </w:r>
    </w:p>
    <w:p w14:paraId="55AB22EE" w14:textId="77777777" w:rsidR="005112E5" w:rsidRDefault="006035C3">
      <w:pPr>
        <w:numPr>
          <w:ilvl w:val="0"/>
          <w:numId w:val="4"/>
        </w:numPr>
        <w:rPr>
          <w:rFonts w:ascii="Times New Roman" w:eastAsia="Times New Roman" w:hAnsi="Times New Roman" w:cs="Times New Roman"/>
          <w:sz w:val="24"/>
          <w:szCs w:val="24"/>
        </w:rPr>
      </w:pPr>
      <w:r>
        <w:rPr>
          <w:rFonts w:ascii="Times New Roman" w:eastAsia="Times New Roman" w:hAnsi="Times New Roman" w:cs="Times New Roman"/>
          <w:sz w:val="24"/>
          <w:szCs w:val="24"/>
        </w:rPr>
        <w:t>Develop a culture educational opportunities at the local and regional level.</w:t>
      </w:r>
    </w:p>
    <w:p w14:paraId="2167E353" w14:textId="77777777" w:rsidR="005112E5" w:rsidRDefault="006035C3">
      <w:pPr>
        <w:numPr>
          <w:ilvl w:val="0"/>
          <w:numId w:val="4"/>
        </w:num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Strengthen relationships between Houseum Art of Chicago, regional arts, and other cultural organizations. </w:t>
      </w:r>
    </w:p>
    <w:p w14:paraId="298898FB" w14:textId="77777777" w:rsidR="005112E5" w:rsidRDefault="006035C3">
      <w:pPr>
        <w:rPr>
          <w:rFonts w:ascii="Times New Roman" w:eastAsia="Times New Roman" w:hAnsi="Times New Roman" w:cs="Times New Roman"/>
          <w:sz w:val="24"/>
          <w:szCs w:val="24"/>
        </w:rPr>
      </w:pPr>
      <w:r>
        <w:rPr>
          <w:rFonts w:ascii="Times New Roman" w:eastAsia="Times New Roman" w:hAnsi="Times New Roman" w:cs="Times New Roman"/>
          <w:sz w:val="24"/>
          <w:szCs w:val="24"/>
        </w:rPr>
        <w:tab/>
      </w:r>
    </w:p>
    <w:p w14:paraId="7861A701" w14:textId="77777777" w:rsidR="005112E5" w:rsidRDefault="005112E5">
      <w:pPr>
        <w:rPr>
          <w:rFonts w:ascii="Times New Roman" w:eastAsia="Times New Roman" w:hAnsi="Times New Roman" w:cs="Times New Roman"/>
          <w:b/>
          <w:sz w:val="24"/>
          <w:szCs w:val="24"/>
        </w:rPr>
      </w:pPr>
    </w:p>
    <w:p w14:paraId="5550B8B0" w14:textId="77777777" w:rsidR="005112E5" w:rsidRDefault="006035C3">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       </w:t>
      </w:r>
    </w:p>
    <w:p w14:paraId="14CA245D" w14:textId="77777777" w:rsidR="005112E5" w:rsidRDefault="006035C3">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                                   </w:t>
      </w:r>
    </w:p>
    <w:p w14:paraId="29E1B0E5" w14:textId="77777777" w:rsidR="005112E5" w:rsidRDefault="006035C3">
      <w:pPr>
        <w:rPr>
          <w:rFonts w:ascii="Times New Roman" w:eastAsia="Times New Roman" w:hAnsi="Times New Roman" w:cs="Times New Roman"/>
          <w:b/>
          <w:sz w:val="36"/>
          <w:szCs w:val="36"/>
        </w:rPr>
      </w:pPr>
      <w:r>
        <w:rPr>
          <w:rFonts w:ascii="Times New Roman" w:eastAsia="Times New Roman" w:hAnsi="Times New Roman" w:cs="Times New Roman"/>
          <w:b/>
          <w:sz w:val="36"/>
          <w:szCs w:val="36"/>
        </w:rPr>
        <w:t>Job Description</w:t>
      </w:r>
    </w:p>
    <w:p w14:paraId="524C0201" w14:textId="77777777" w:rsidR="005112E5" w:rsidRDefault="005112E5">
      <w:pPr>
        <w:rPr>
          <w:rFonts w:ascii="Times New Roman" w:eastAsia="Times New Roman" w:hAnsi="Times New Roman" w:cs="Times New Roman"/>
          <w:sz w:val="24"/>
          <w:szCs w:val="24"/>
        </w:rPr>
      </w:pPr>
    </w:p>
    <w:p w14:paraId="48F5BEC6" w14:textId="77777777" w:rsidR="005112E5" w:rsidRDefault="006035C3">
      <w:pPr>
        <w:rPr>
          <w:rFonts w:ascii="Times New Roman" w:eastAsia="Times New Roman" w:hAnsi="Times New Roman" w:cs="Times New Roman"/>
          <w:sz w:val="24"/>
          <w:szCs w:val="24"/>
        </w:rPr>
      </w:pPr>
      <w:r>
        <w:rPr>
          <w:rFonts w:ascii="Times New Roman" w:eastAsia="Times New Roman" w:hAnsi="Times New Roman" w:cs="Times New Roman"/>
          <w:sz w:val="24"/>
          <w:szCs w:val="24"/>
        </w:rPr>
        <w:t>Location: Chicago, Illinois</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Job Type: Full Time</w:t>
      </w:r>
    </w:p>
    <w:p w14:paraId="16A486AD" w14:textId="77777777" w:rsidR="005112E5" w:rsidRDefault="005112E5">
      <w:pPr>
        <w:rPr>
          <w:rFonts w:ascii="Times New Roman" w:eastAsia="Times New Roman" w:hAnsi="Times New Roman" w:cs="Times New Roman"/>
          <w:sz w:val="24"/>
          <w:szCs w:val="24"/>
        </w:rPr>
      </w:pPr>
    </w:p>
    <w:p w14:paraId="40CF5F08" w14:textId="77777777" w:rsidR="005112E5" w:rsidRDefault="006035C3">
      <w:pPr>
        <w:rPr>
          <w:rFonts w:ascii="Times New Roman" w:eastAsia="Times New Roman" w:hAnsi="Times New Roman" w:cs="Times New Roman"/>
          <w:sz w:val="24"/>
          <w:szCs w:val="24"/>
        </w:rPr>
      </w:pPr>
      <w:r>
        <w:rPr>
          <w:rFonts w:ascii="Times New Roman" w:eastAsia="Times New Roman" w:hAnsi="Times New Roman" w:cs="Times New Roman"/>
          <w:sz w:val="24"/>
          <w:szCs w:val="24"/>
        </w:rPr>
        <w:t>Position Title: Special Events Coordinator</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Salary: $35,000-$42,000</w:t>
      </w:r>
    </w:p>
    <w:p w14:paraId="6E7D9AFB" w14:textId="77777777" w:rsidR="005112E5" w:rsidRDefault="005112E5">
      <w:pPr>
        <w:rPr>
          <w:rFonts w:ascii="Times New Roman" w:eastAsia="Times New Roman" w:hAnsi="Times New Roman" w:cs="Times New Roman"/>
          <w:sz w:val="24"/>
          <w:szCs w:val="24"/>
        </w:rPr>
      </w:pPr>
    </w:p>
    <w:p w14:paraId="63AF90A8" w14:textId="77777777" w:rsidR="005112E5" w:rsidRDefault="006035C3">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Reports to: Senior Manager </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FLSA: Exempt</w:t>
      </w:r>
    </w:p>
    <w:p w14:paraId="614D7870" w14:textId="77777777" w:rsidR="005112E5" w:rsidRDefault="005112E5">
      <w:pPr>
        <w:rPr>
          <w:rFonts w:ascii="Times New Roman" w:eastAsia="Times New Roman" w:hAnsi="Times New Roman" w:cs="Times New Roman"/>
          <w:sz w:val="36"/>
          <w:szCs w:val="36"/>
        </w:rPr>
      </w:pPr>
    </w:p>
    <w:p w14:paraId="741240BE" w14:textId="77777777" w:rsidR="005112E5" w:rsidRDefault="006035C3">
      <w:pPr>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Job Specification </w:t>
      </w:r>
      <w:r>
        <w:rPr>
          <w:rFonts w:ascii="Times New Roman" w:eastAsia="Times New Roman" w:hAnsi="Times New Roman" w:cs="Times New Roman"/>
          <w:b/>
          <w:sz w:val="24"/>
          <w:szCs w:val="24"/>
        </w:rPr>
        <w:br/>
      </w:r>
      <w:r>
        <w:rPr>
          <w:rFonts w:ascii="Times New Roman" w:eastAsia="Times New Roman" w:hAnsi="Times New Roman" w:cs="Times New Roman"/>
          <w:sz w:val="24"/>
          <w:szCs w:val="24"/>
        </w:rPr>
        <w:t xml:space="preserve">As an event </w:t>
      </w:r>
      <w:r>
        <w:rPr>
          <w:rFonts w:ascii="Times New Roman" w:eastAsia="Times New Roman" w:hAnsi="Times New Roman" w:cs="Times New Roman"/>
          <w:sz w:val="24"/>
          <w:szCs w:val="24"/>
        </w:rPr>
        <w:t>coordinator, you will be specifically required to sell and collect fees from company clients, contacting and planning events with organizations, record all the details of the attendees and the event’s sales, prepare receipts and place reservations accordin</w:t>
      </w:r>
      <w:r>
        <w:rPr>
          <w:rFonts w:ascii="Times New Roman" w:eastAsia="Times New Roman" w:hAnsi="Times New Roman" w:cs="Times New Roman"/>
          <w:sz w:val="24"/>
          <w:szCs w:val="24"/>
        </w:rPr>
        <w:t>gly. You will also be required to provide clients with information about the facilities, including orienting the clients with the specific rules and regulations they should adhere to while within the facility. You shall also be required to direct guests to</w:t>
      </w:r>
      <w:r>
        <w:rPr>
          <w:rFonts w:ascii="Times New Roman" w:eastAsia="Times New Roman" w:hAnsi="Times New Roman" w:cs="Times New Roman"/>
          <w:sz w:val="24"/>
          <w:szCs w:val="24"/>
        </w:rPr>
        <w:t xml:space="preserve"> their seats or exhibits as needed. </w:t>
      </w:r>
    </w:p>
    <w:p w14:paraId="7B4AB3FA" w14:textId="77777777" w:rsidR="005112E5" w:rsidRDefault="006035C3">
      <w:pPr>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Job Purpose: </w:t>
      </w:r>
    </w:p>
    <w:p w14:paraId="7BE780DE" w14:textId="77777777" w:rsidR="005112E5" w:rsidRDefault="006035C3">
      <w:pPr>
        <w:rPr>
          <w:rFonts w:ascii="Times New Roman" w:eastAsia="Times New Roman" w:hAnsi="Times New Roman" w:cs="Times New Roman"/>
          <w:sz w:val="24"/>
          <w:szCs w:val="24"/>
        </w:rPr>
      </w:pPr>
      <w:r>
        <w:rPr>
          <w:rFonts w:ascii="Times New Roman" w:eastAsia="Times New Roman" w:hAnsi="Times New Roman" w:cs="Times New Roman"/>
          <w:sz w:val="24"/>
          <w:szCs w:val="24"/>
        </w:rPr>
        <w:t>To support the department with planning and execution of internal museum events.</w:t>
      </w:r>
    </w:p>
    <w:p w14:paraId="7B47B902" w14:textId="77777777" w:rsidR="005112E5" w:rsidRDefault="006035C3">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General Position Summary:</w:t>
      </w:r>
    </w:p>
    <w:p w14:paraId="09918561" w14:textId="77777777" w:rsidR="005112E5" w:rsidRDefault="006035C3">
      <w:pPr>
        <w:rPr>
          <w:rFonts w:ascii="Times New Roman" w:eastAsia="Times New Roman" w:hAnsi="Times New Roman" w:cs="Times New Roman"/>
          <w:sz w:val="24"/>
          <w:szCs w:val="24"/>
        </w:rPr>
      </w:pPr>
      <w:r>
        <w:rPr>
          <w:rFonts w:ascii="Times New Roman" w:eastAsia="Times New Roman" w:hAnsi="Times New Roman" w:cs="Times New Roman"/>
          <w:sz w:val="24"/>
          <w:szCs w:val="24"/>
        </w:rPr>
        <w:t>The Events Coordinator will manage, plan, and coordinate all of the Museum’s events and perform ot</w:t>
      </w:r>
      <w:r>
        <w:rPr>
          <w:rFonts w:ascii="Times New Roman" w:eastAsia="Times New Roman" w:hAnsi="Times New Roman" w:cs="Times New Roman"/>
          <w:sz w:val="24"/>
          <w:szCs w:val="24"/>
        </w:rPr>
        <w:t>her general department administrative duties as directed. This individual will work with the team to plan and execute events as needed. The coordinator should exhibit professionalism and have a passion for providing extraordinary hospitality to the visitor</w:t>
      </w:r>
      <w:r>
        <w:rPr>
          <w:rFonts w:ascii="Times New Roman" w:eastAsia="Times New Roman" w:hAnsi="Times New Roman" w:cs="Times New Roman"/>
          <w:sz w:val="24"/>
          <w:szCs w:val="24"/>
        </w:rPr>
        <w:t xml:space="preserve">s. </w:t>
      </w:r>
    </w:p>
    <w:p w14:paraId="2EB69343" w14:textId="77777777" w:rsidR="005112E5" w:rsidRDefault="006035C3">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Essential Duties And Responsibilities: </w:t>
      </w:r>
    </w:p>
    <w:p w14:paraId="2D3C2D95" w14:textId="77777777" w:rsidR="005112E5" w:rsidRDefault="006035C3">
      <w:pPr>
        <w:numPr>
          <w:ilvl w:val="0"/>
          <w:numId w:val="2"/>
        </w:num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Greet, anticipate, and fulfill guests need to exceed the expectations </w:t>
      </w:r>
    </w:p>
    <w:p w14:paraId="78AD8877" w14:textId="77777777" w:rsidR="005112E5" w:rsidRDefault="006035C3">
      <w:pPr>
        <w:numPr>
          <w:ilvl w:val="0"/>
          <w:numId w:val="2"/>
        </w:numPr>
        <w:rPr>
          <w:rFonts w:ascii="Times New Roman" w:eastAsia="Times New Roman" w:hAnsi="Times New Roman" w:cs="Times New Roman"/>
          <w:sz w:val="24"/>
          <w:szCs w:val="24"/>
        </w:rPr>
      </w:pPr>
      <w:r>
        <w:rPr>
          <w:rFonts w:ascii="Times New Roman" w:eastAsia="Times New Roman" w:hAnsi="Times New Roman" w:cs="Times New Roman"/>
          <w:sz w:val="24"/>
          <w:szCs w:val="24"/>
        </w:rPr>
        <w:t>Understand, confirm, plan, and execute all elements of event orders</w:t>
      </w:r>
    </w:p>
    <w:p w14:paraId="3459272E" w14:textId="77777777" w:rsidR="005112E5" w:rsidRDefault="006035C3">
      <w:pPr>
        <w:numPr>
          <w:ilvl w:val="0"/>
          <w:numId w:val="2"/>
        </w:numPr>
        <w:rPr>
          <w:rFonts w:ascii="Times New Roman" w:eastAsia="Times New Roman" w:hAnsi="Times New Roman" w:cs="Times New Roman"/>
          <w:sz w:val="24"/>
          <w:szCs w:val="24"/>
        </w:rPr>
      </w:pPr>
      <w:r>
        <w:rPr>
          <w:rFonts w:ascii="Times New Roman" w:eastAsia="Times New Roman" w:hAnsi="Times New Roman" w:cs="Times New Roman"/>
          <w:sz w:val="24"/>
          <w:szCs w:val="24"/>
        </w:rPr>
        <w:t>Support planning and execution of special events including paid events, f</w:t>
      </w:r>
      <w:r>
        <w:rPr>
          <w:rFonts w:ascii="Times New Roman" w:eastAsia="Times New Roman" w:hAnsi="Times New Roman" w:cs="Times New Roman"/>
          <w:sz w:val="24"/>
          <w:szCs w:val="24"/>
        </w:rPr>
        <w:t xml:space="preserve">undraising events, and membership events </w:t>
      </w:r>
    </w:p>
    <w:p w14:paraId="5B40E38E" w14:textId="77777777" w:rsidR="005112E5" w:rsidRDefault="006035C3">
      <w:pPr>
        <w:numPr>
          <w:ilvl w:val="0"/>
          <w:numId w:val="2"/>
        </w:numPr>
        <w:rPr>
          <w:rFonts w:ascii="Times New Roman" w:eastAsia="Times New Roman" w:hAnsi="Times New Roman" w:cs="Times New Roman"/>
          <w:color w:val="1D1D1D"/>
          <w:sz w:val="24"/>
          <w:szCs w:val="24"/>
          <w:highlight w:val="white"/>
        </w:rPr>
      </w:pPr>
      <w:r>
        <w:rPr>
          <w:rFonts w:ascii="Times New Roman" w:eastAsia="Times New Roman" w:hAnsi="Times New Roman" w:cs="Times New Roman"/>
          <w:color w:val="1D1D1D"/>
          <w:sz w:val="24"/>
          <w:szCs w:val="24"/>
          <w:highlight w:val="white"/>
        </w:rPr>
        <w:t>Record all the details of the attendees and the event’s sales, prepare receipts, and placing reservations accordingly</w:t>
      </w:r>
    </w:p>
    <w:p w14:paraId="6366A23D" w14:textId="77777777" w:rsidR="005112E5" w:rsidRDefault="006035C3">
      <w:pPr>
        <w:numPr>
          <w:ilvl w:val="0"/>
          <w:numId w:val="2"/>
        </w:numPr>
        <w:rPr>
          <w:rFonts w:ascii="Times New Roman" w:eastAsia="Times New Roman" w:hAnsi="Times New Roman" w:cs="Times New Roman"/>
          <w:color w:val="1D1D1D"/>
          <w:sz w:val="24"/>
          <w:szCs w:val="24"/>
          <w:highlight w:val="white"/>
        </w:rPr>
      </w:pPr>
      <w:r>
        <w:rPr>
          <w:rFonts w:ascii="Times New Roman" w:eastAsia="Times New Roman" w:hAnsi="Times New Roman" w:cs="Times New Roman"/>
          <w:color w:val="1D1D1D"/>
          <w:sz w:val="24"/>
          <w:szCs w:val="24"/>
          <w:highlight w:val="white"/>
        </w:rPr>
        <w:t xml:space="preserve">Generate repeat bookings by maintaining existing client relationships </w:t>
      </w:r>
    </w:p>
    <w:p w14:paraId="736AEE53" w14:textId="77777777" w:rsidR="005112E5" w:rsidRDefault="006035C3">
      <w:pPr>
        <w:numPr>
          <w:ilvl w:val="0"/>
          <w:numId w:val="2"/>
        </w:numPr>
        <w:rPr>
          <w:rFonts w:ascii="Times New Roman" w:eastAsia="Times New Roman" w:hAnsi="Times New Roman" w:cs="Times New Roman"/>
          <w:color w:val="1D1D1D"/>
          <w:sz w:val="24"/>
          <w:szCs w:val="24"/>
          <w:highlight w:val="white"/>
        </w:rPr>
      </w:pPr>
      <w:r>
        <w:rPr>
          <w:rFonts w:ascii="Times New Roman" w:eastAsia="Times New Roman" w:hAnsi="Times New Roman" w:cs="Times New Roman"/>
          <w:color w:val="1D1D1D"/>
          <w:sz w:val="24"/>
          <w:szCs w:val="24"/>
          <w:highlight w:val="white"/>
        </w:rPr>
        <w:t>Oversee the events from the start through post-event</w:t>
      </w:r>
    </w:p>
    <w:p w14:paraId="6845E321" w14:textId="77777777" w:rsidR="005112E5" w:rsidRDefault="006035C3">
      <w:pPr>
        <w:numPr>
          <w:ilvl w:val="0"/>
          <w:numId w:val="2"/>
        </w:numPr>
        <w:rPr>
          <w:rFonts w:ascii="Times New Roman" w:eastAsia="Times New Roman" w:hAnsi="Times New Roman" w:cs="Times New Roman"/>
          <w:color w:val="1D1D1D"/>
          <w:sz w:val="24"/>
          <w:szCs w:val="24"/>
          <w:highlight w:val="white"/>
        </w:rPr>
      </w:pPr>
      <w:r>
        <w:rPr>
          <w:rFonts w:ascii="Times New Roman" w:eastAsia="Times New Roman" w:hAnsi="Times New Roman" w:cs="Times New Roman"/>
          <w:color w:val="1D1D1D"/>
          <w:sz w:val="24"/>
          <w:szCs w:val="24"/>
          <w:highlight w:val="white"/>
        </w:rPr>
        <w:t>Conduct inspection at the end of each event</w:t>
      </w:r>
    </w:p>
    <w:p w14:paraId="5C27684A" w14:textId="77777777" w:rsidR="005112E5" w:rsidRDefault="006035C3">
      <w:pPr>
        <w:numPr>
          <w:ilvl w:val="0"/>
          <w:numId w:val="2"/>
        </w:numPr>
        <w:rPr>
          <w:rFonts w:ascii="Times New Roman" w:eastAsia="Times New Roman" w:hAnsi="Times New Roman" w:cs="Times New Roman"/>
          <w:color w:val="1D1D1D"/>
          <w:sz w:val="24"/>
          <w:szCs w:val="24"/>
          <w:highlight w:val="white"/>
        </w:rPr>
      </w:pPr>
      <w:r>
        <w:rPr>
          <w:rFonts w:ascii="Times New Roman" w:eastAsia="Times New Roman" w:hAnsi="Times New Roman" w:cs="Times New Roman"/>
          <w:color w:val="1D1D1D"/>
          <w:sz w:val="24"/>
          <w:szCs w:val="24"/>
          <w:highlight w:val="white"/>
        </w:rPr>
        <w:t>Orienting the clients with the specific rules and regulations of the Museum</w:t>
      </w:r>
    </w:p>
    <w:p w14:paraId="6ED8D006" w14:textId="77777777" w:rsidR="005112E5" w:rsidRDefault="006035C3">
      <w:pPr>
        <w:numPr>
          <w:ilvl w:val="0"/>
          <w:numId w:val="2"/>
        </w:numPr>
        <w:rPr>
          <w:rFonts w:ascii="Times New Roman" w:eastAsia="Times New Roman" w:hAnsi="Times New Roman" w:cs="Times New Roman"/>
          <w:color w:val="1D1D1D"/>
          <w:sz w:val="24"/>
          <w:szCs w:val="24"/>
          <w:highlight w:val="white"/>
        </w:rPr>
      </w:pPr>
      <w:r>
        <w:rPr>
          <w:rFonts w:ascii="Times New Roman" w:eastAsia="Times New Roman" w:hAnsi="Times New Roman" w:cs="Times New Roman"/>
          <w:color w:val="1D1D1D"/>
          <w:sz w:val="24"/>
          <w:szCs w:val="24"/>
          <w:highlight w:val="white"/>
        </w:rPr>
        <w:t xml:space="preserve">Participate </w:t>
      </w:r>
      <w:r>
        <w:rPr>
          <w:rFonts w:ascii="Times New Roman" w:eastAsia="Times New Roman" w:hAnsi="Times New Roman" w:cs="Times New Roman"/>
          <w:color w:val="1D1D1D"/>
          <w:sz w:val="24"/>
          <w:szCs w:val="24"/>
          <w:highlight w:val="white"/>
        </w:rPr>
        <w:t xml:space="preserve">in the meetings with the internal event support team </w:t>
      </w:r>
    </w:p>
    <w:p w14:paraId="0EB15AA9" w14:textId="77777777" w:rsidR="005112E5" w:rsidRDefault="006035C3">
      <w:pPr>
        <w:numPr>
          <w:ilvl w:val="0"/>
          <w:numId w:val="2"/>
        </w:numPr>
        <w:rPr>
          <w:rFonts w:ascii="Times New Roman" w:eastAsia="Times New Roman" w:hAnsi="Times New Roman" w:cs="Times New Roman"/>
          <w:color w:val="1D1D1D"/>
          <w:sz w:val="24"/>
          <w:szCs w:val="24"/>
          <w:highlight w:val="white"/>
        </w:rPr>
      </w:pPr>
      <w:r>
        <w:rPr>
          <w:rFonts w:ascii="Times New Roman" w:eastAsia="Times New Roman" w:hAnsi="Times New Roman" w:cs="Times New Roman"/>
          <w:color w:val="1D1D1D"/>
          <w:sz w:val="24"/>
          <w:szCs w:val="24"/>
          <w:highlight w:val="white"/>
        </w:rPr>
        <w:t>Perform other duties as assigned</w:t>
      </w:r>
    </w:p>
    <w:p w14:paraId="44EFCF33" w14:textId="77777777" w:rsidR="005112E5" w:rsidRDefault="005112E5">
      <w:pPr>
        <w:rPr>
          <w:rFonts w:ascii="Times New Roman" w:eastAsia="Times New Roman" w:hAnsi="Times New Roman" w:cs="Times New Roman"/>
          <w:color w:val="1D1D1D"/>
          <w:sz w:val="24"/>
          <w:szCs w:val="24"/>
          <w:highlight w:val="white"/>
        </w:rPr>
      </w:pPr>
    </w:p>
    <w:p w14:paraId="3EECAE25" w14:textId="77777777" w:rsidR="005112E5" w:rsidRDefault="005112E5">
      <w:pPr>
        <w:rPr>
          <w:rFonts w:ascii="Times New Roman" w:eastAsia="Times New Roman" w:hAnsi="Times New Roman" w:cs="Times New Roman"/>
          <w:color w:val="1D1D1D"/>
          <w:sz w:val="24"/>
          <w:szCs w:val="24"/>
          <w:highlight w:val="white"/>
        </w:rPr>
      </w:pPr>
    </w:p>
    <w:p w14:paraId="18E19A62" w14:textId="77777777" w:rsidR="005112E5" w:rsidRDefault="005112E5">
      <w:pPr>
        <w:rPr>
          <w:rFonts w:ascii="Times New Roman" w:eastAsia="Times New Roman" w:hAnsi="Times New Roman" w:cs="Times New Roman"/>
          <w:color w:val="1D1D1D"/>
          <w:sz w:val="24"/>
          <w:szCs w:val="24"/>
          <w:highlight w:val="white"/>
        </w:rPr>
      </w:pPr>
    </w:p>
    <w:p w14:paraId="21EC6C62" w14:textId="77777777" w:rsidR="005112E5" w:rsidRDefault="006035C3">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Qualifications: </w:t>
      </w:r>
    </w:p>
    <w:p w14:paraId="0606A9B9" w14:textId="77777777" w:rsidR="005112E5" w:rsidRDefault="005112E5">
      <w:pPr>
        <w:rPr>
          <w:rFonts w:ascii="Times New Roman" w:eastAsia="Times New Roman" w:hAnsi="Times New Roman" w:cs="Times New Roman"/>
          <w:b/>
          <w:sz w:val="24"/>
          <w:szCs w:val="24"/>
        </w:rPr>
      </w:pPr>
    </w:p>
    <w:p w14:paraId="48A9C193" w14:textId="77777777" w:rsidR="005112E5" w:rsidRDefault="006035C3">
      <w:pPr>
        <w:numPr>
          <w:ilvl w:val="0"/>
          <w:numId w:val="1"/>
        </w:numPr>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Education- </w:t>
      </w:r>
      <w:r>
        <w:rPr>
          <w:rFonts w:ascii="Times New Roman" w:eastAsia="Times New Roman" w:hAnsi="Times New Roman" w:cs="Times New Roman"/>
          <w:sz w:val="24"/>
          <w:szCs w:val="24"/>
        </w:rPr>
        <w:t xml:space="preserve">Bachelor’s degree in public relations, event management or related field. </w:t>
      </w:r>
    </w:p>
    <w:p w14:paraId="3373F40D" w14:textId="77777777" w:rsidR="005112E5" w:rsidRDefault="006035C3">
      <w:pPr>
        <w:numPr>
          <w:ilvl w:val="0"/>
          <w:numId w:val="1"/>
        </w:numPr>
        <w:rPr>
          <w:rFonts w:ascii="Times New Roman" w:eastAsia="Times New Roman" w:hAnsi="Times New Roman" w:cs="Times New Roman"/>
          <w:b/>
          <w:sz w:val="24"/>
          <w:szCs w:val="24"/>
        </w:rPr>
      </w:pPr>
      <w:r>
        <w:rPr>
          <w:rFonts w:ascii="Times New Roman" w:eastAsia="Times New Roman" w:hAnsi="Times New Roman" w:cs="Times New Roman"/>
          <w:b/>
          <w:sz w:val="24"/>
          <w:szCs w:val="24"/>
        </w:rPr>
        <w:t>Skills:</w:t>
      </w:r>
    </w:p>
    <w:p w14:paraId="026673CA" w14:textId="77777777" w:rsidR="005112E5" w:rsidRDefault="006035C3">
      <w:pPr>
        <w:numPr>
          <w:ilvl w:val="1"/>
          <w:numId w:val="1"/>
        </w:numPr>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Must possess excellent communication skills</w:t>
      </w:r>
    </w:p>
    <w:p w14:paraId="2F74B06D" w14:textId="77777777" w:rsidR="005112E5" w:rsidRDefault="006035C3">
      <w:pPr>
        <w:numPr>
          <w:ilvl w:val="1"/>
          <w:numId w:val="1"/>
        </w:num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Demonstrated excellence in customer service </w:t>
      </w:r>
    </w:p>
    <w:p w14:paraId="2AA1073D" w14:textId="77777777" w:rsidR="005112E5" w:rsidRDefault="006035C3">
      <w:pPr>
        <w:numPr>
          <w:ilvl w:val="1"/>
          <w:numId w:val="1"/>
        </w:numPr>
        <w:rPr>
          <w:rFonts w:ascii="Times New Roman" w:eastAsia="Times New Roman" w:hAnsi="Times New Roman" w:cs="Times New Roman"/>
          <w:sz w:val="24"/>
          <w:szCs w:val="24"/>
        </w:rPr>
      </w:pPr>
      <w:r>
        <w:rPr>
          <w:rFonts w:ascii="Times New Roman" w:eastAsia="Times New Roman" w:hAnsi="Times New Roman" w:cs="Times New Roman"/>
          <w:sz w:val="24"/>
          <w:szCs w:val="24"/>
        </w:rPr>
        <w:t>Proficiency with Excel and database management tools</w:t>
      </w:r>
    </w:p>
    <w:p w14:paraId="7E9F7E22" w14:textId="77777777" w:rsidR="005112E5" w:rsidRDefault="006035C3">
      <w:pPr>
        <w:numPr>
          <w:ilvl w:val="1"/>
          <w:numId w:val="1"/>
        </w:numPr>
        <w:rPr>
          <w:rFonts w:ascii="Times New Roman" w:eastAsia="Times New Roman" w:hAnsi="Times New Roman" w:cs="Times New Roman"/>
          <w:sz w:val="24"/>
          <w:szCs w:val="24"/>
        </w:rPr>
      </w:pPr>
      <w:r>
        <w:rPr>
          <w:rFonts w:ascii="Times New Roman" w:eastAsia="Times New Roman" w:hAnsi="Times New Roman" w:cs="Times New Roman"/>
          <w:sz w:val="24"/>
          <w:szCs w:val="24"/>
        </w:rPr>
        <w:t>Strong work ethic, reliable, an</w:t>
      </w:r>
      <w:r>
        <w:rPr>
          <w:rFonts w:ascii="Times New Roman" w:eastAsia="Times New Roman" w:hAnsi="Times New Roman" w:cs="Times New Roman"/>
          <w:sz w:val="24"/>
          <w:szCs w:val="24"/>
        </w:rPr>
        <w:t xml:space="preserve">d dependable </w:t>
      </w:r>
    </w:p>
    <w:p w14:paraId="47B6C96D" w14:textId="77777777" w:rsidR="005112E5" w:rsidRDefault="006035C3">
      <w:pPr>
        <w:numPr>
          <w:ilvl w:val="1"/>
          <w:numId w:val="1"/>
        </w:num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Ability to work as a team as well as independently </w:t>
      </w:r>
    </w:p>
    <w:p w14:paraId="4A5A23CD" w14:textId="77777777" w:rsidR="005112E5" w:rsidRDefault="006035C3">
      <w:pPr>
        <w:numPr>
          <w:ilvl w:val="1"/>
          <w:numId w:val="1"/>
        </w:numPr>
        <w:rPr>
          <w:rFonts w:ascii="Times New Roman" w:eastAsia="Times New Roman" w:hAnsi="Times New Roman" w:cs="Times New Roman"/>
          <w:sz w:val="24"/>
          <w:szCs w:val="24"/>
        </w:rPr>
      </w:pPr>
      <w:r>
        <w:rPr>
          <w:rFonts w:ascii="Times New Roman" w:eastAsia="Times New Roman" w:hAnsi="Times New Roman" w:cs="Times New Roman"/>
          <w:sz w:val="24"/>
          <w:szCs w:val="24"/>
        </w:rPr>
        <w:t>Strong interpersonal skills to maintain positive working relationships with others</w:t>
      </w:r>
    </w:p>
    <w:p w14:paraId="7F1C5B11" w14:textId="77777777" w:rsidR="005112E5" w:rsidRDefault="006035C3">
      <w:pPr>
        <w:numPr>
          <w:ilvl w:val="1"/>
          <w:numId w:val="1"/>
        </w:numPr>
        <w:rPr>
          <w:rFonts w:ascii="Times New Roman" w:eastAsia="Times New Roman" w:hAnsi="Times New Roman" w:cs="Times New Roman"/>
          <w:sz w:val="24"/>
          <w:szCs w:val="24"/>
        </w:rPr>
      </w:pPr>
      <w:r>
        <w:rPr>
          <w:rFonts w:ascii="Times New Roman" w:eastAsia="Times New Roman" w:hAnsi="Times New Roman" w:cs="Times New Roman"/>
          <w:sz w:val="24"/>
          <w:szCs w:val="24"/>
        </w:rPr>
        <w:t>Must be able to successfully plan and flawlessly execute the events</w:t>
      </w:r>
    </w:p>
    <w:p w14:paraId="7DDE9515" w14:textId="77777777" w:rsidR="005112E5" w:rsidRDefault="006035C3">
      <w:pPr>
        <w:numPr>
          <w:ilvl w:val="1"/>
          <w:numId w:val="1"/>
        </w:numPr>
        <w:rPr>
          <w:rFonts w:ascii="Times New Roman" w:eastAsia="Times New Roman" w:hAnsi="Times New Roman" w:cs="Times New Roman"/>
          <w:sz w:val="24"/>
          <w:szCs w:val="24"/>
        </w:rPr>
      </w:pPr>
      <w:r>
        <w:rPr>
          <w:rFonts w:ascii="Times New Roman" w:eastAsia="Times New Roman" w:hAnsi="Times New Roman" w:cs="Times New Roman"/>
          <w:sz w:val="24"/>
          <w:szCs w:val="24"/>
        </w:rPr>
        <w:t>Strong project management, time managem</w:t>
      </w:r>
      <w:r>
        <w:rPr>
          <w:rFonts w:ascii="Times New Roman" w:eastAsia="Times New Roman" w:hAnsi="Times New Roman" w:cs="Times New Roman"/>
          <w:sz w:val="24"/>
          <w:szCs w:val="24"/>
        </w:rPr>
        <w:t>ent, and organizational skills</w:t>
      </w:r>
    </w:p>
    <w:p w14:paraId="5F0A34D9" w14:textId="77777777" w:rsidR="005112E5" w:rsidRDefault="006035C3">
      <w:pPr>
        <w:numPr>
          <w:ilvl w:val="1"/>
          <w:numId w:val="1"/>
        </w:numPr>
        <w:rPr>
          <w:rFonts w:ascii="Times New Roman" w:eastAsia="Times New Roman" w:hAnsi="Times New Roman" w:cs="Times New Roman"/>
          <w:sz w:val="24"/>
          <w:szCs w:val="24"/>
        </w:rPr>
      </w:pPr>
      <w:r>
        <w:rPr>
          <w:rFonts w:ascii="Times New Roman" w:eastAsia="Times New Roman" w:hAnsi="Times New Roman" w:cs="Times New Roman"/>
          <w:sz w:val="24"/>
          <w:szCs w:val="24"/>
        </w:rPr>
        <w:t>Must be able to make the best possible decision in any circumstances</w:t>
      </w:r>
    </w:p>
    <w:p w14:paraId="259A4A2A" w14:textId="77777777" w:rsidR="005112E5" w:rsidRDefault="006035C3">
      <w:pPr>
        <w:numPr>
          <w:ilvl w:val="1"/>
          <w:numId w:val="1"/>
        </w:numPr>
        <w:rPr>
          <w:rFonts w:ascii="Times New Roman" w:eastAsia="Times New Roman" w:hAnsi="Times New Roman" w:cs="Times New Roman"/>
          <w:sz w:val="24"/>
          <w:szCs w:val="24"/>
        </w:rPr>
      </w:pPr>
      <w:r>
        <w:rPr>
          <w:rFonts w:ascii="Times New Roman" w:eastAsia="Times New Roman" w:hAnsi="Times New Roman" w:cs="Times New Roman"/>
          <w:sz w:val="24"/>
          <w:szCs w:val="24"/>
        </w:rPr>
        <w:t>Must be able to multitask effectively in a fast-paced environment</w:t>
      </w:r>
    </w:p>
    <w:p w14:paraId="2B1C053A" w14:textId="77777777" w:rsidR="005112E5" w:rsidRDefault="006035C3">
      <w:pPr>
        <w:numPr>
          <w:ilvl w:val="1"/>
          <w:numId w:val="1"/>
        </w:num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Must be able to stand on feet for extended periods of time </w:t>
      </w:r>
    </w:p>
    <w:p w14:paraId="6D013EFC" w14:textId="77777777" w:rsidR="005112E5" w:rsidRDefault="005112E5">
      <w:pPr>
        <w:ind w:left="720"/>
        <w:rPr>
          <w:rFonts w:ascii="Times New Roman" w:eastAsia="Times New Roman" w:hAnsi="Times New Roman" w:cs="Times New Roman"/>
          <w:sz w:val="24"/>
          <w:szCs w:val="24"/>
        </w:rPr>
      </w:pPr>
    </w:p>
    <w:p w14:paraId="63DA3D3C" w14:textId="77777777" w:rsidR="005112E5" w:rsidRDefault="006035C3">
      <w:pPr>
        <w:numPr>
          <w:ilvl w:val="0"/>
          <w:numId w:val="1"/>
        </w:numPr>
        <w:rPr>
          <w:rFonts w:ascii="Times New Roman" w:eastAsia="Times New Roman" w:hAnsi="Times New Roman" w:cs="Times New Roman"/>
          <w:sz w:val="24"/>
          <w:szCs w:val="24"/>
        </w:rPr>
      </w:pPr>
      <w:r>
        <w:rPr>
          <w:rFonts w:ascii="Times New Roman" w:eastAsia="Times New Roman" w:hAnsi="Times New Roman" w:cs="Times New Roman"/>
          <w:b/>
          <w:sz w:val="24"/>
          <w:szCs w:val="24"/>
        </w:rPr>
        <w:t>Experience</w:t>
      </w:r>
      <w:r>
        <w:rPr>
          <w:rFonts w:ascii="Times New Roman" w:eastAsia="Times New Roman" w:hAnsi="Times New Roman" w:cs="Times New Roman"/>
          <w:sz w:val="24"/>
          <w:szCs w:val="24"/>
        </w:rPr>
        <w:t>- At least one year</w:t>
      </w:r>
      <w:r>
        <w:rPr>
          <w:rFonts w:ascii="Times New Roman" w:eastAsia="Times New Roman" w:hAnsi="Times New Roman" w:cs="Times New Roman"/>
          <w:sz w:val="24"/>
          <w:szCs w:val="24"/>
        </w:rPr>
        <w:t xml:space="preserve"> of management related experience preferred  </w:t>
      </w:r>
    </w:p>
    <w:p w14:paraId="466C1205" w14:textId="77777777" w:rsidR="005112E5" w:rsidRDefault="006035C3">
      <w:pPr>
        <w:numPr>
          <w:ilvl w:val="0"/>
          <w:numId w:val="1"/>
        </w:numPr>
        <w:rPr>
          <w:rFonts w:ascii="Times New Roman" w:eastAsia="Times New Roman" w:hAnsi="Times New Roman" w:cs="Times New Roman"/>
          <w:sz w:val="24"/>
          <w:szCs w:val="24"/>
        </w:rPr>
      </w:pPr>
      <w:r>
        <w:rPr>
          <w:rFonts w:ascii="Times New Roman" w:eastAsia="Times New Roman" w:hAnsi="Times New Roman" w:cs="Times New Roman"/>
          <w:b/>
          <w:sz w:val="24"/>
          <w:szCs w:val="24"/>
        </w:rPr>
        <w:t>Schedule</w:t>
      </w:r>
      <w:r>
        <w:rPr>
          <w:rFonts w:ascii="Times New Roman" w:eastAsia="Times New Roman" w:hAnsi="Times New Roman" w:cs="Times New Roman"/>
          <w:sz w:val="24"/>
          <w:szCs w:val="24"/>
        </w:rPr>
        <w:t>- Must be able to work days, evenings, and weekends</w:t>
      </w:r>
    </w:p>
    <w:p w14:paraId="3AFC20E2" w14:textId="77777777" w:rsidR="005112E5" w:rsidRDefault="006035C3">
      <w:pPr>
        <w:numPr>
          <w:ilvl w:val="0"/>
          <w:numId w:val="1"/>
        </w:numPr>
        <w:rPr>
          <w:rFonts w:ascii="Times New Roman" w:eastAsia="Times New Roman" w:hAnsi="Times New Roman" w:cs="Times New Roman"/>
          <w:b/>
          <w:sz w:val="24"/>
          <w:szCs w:val="24"/>
        </w:rPr>
      </w:pPr>
      <w:r>
        <w:rPr>
          <w:rFonts w:ascii="Times New Roman" w:eastAsia="Times New Roman" w:hAnsi="Times New Roman" w:cs="Times New Roman"/>
          <w:b/>
          <w:sz w:val="24"/>
          <w:szCs w:val="24"/>
        </w:rPr>
        <w:t>Benefits:</w:t>
      </w:r>
    </w:p>
    <w:p w14:paraId="75865A7C" w14:textId="77777777" w:rsidR="005112E5" w:rsidRDefault="006035C3">
      <w:pPr>
        <w:numPr>
          <w:ilvl w:val="1"/>
          <w:numId w:val="1"/>
        </w:numPr>
        <w:rPr>
          <w:rFonts w:ascii="Times New Roman" w:eastAsia="Times New Roman" w:hAnsi="Times New Roman" w:cs="Times New Roman"/>
          <w:sz w:val="24"/>
          <w:szCs w:val="24"/>
        </w:rPr>
      </w:pPr>
      <w:r>
        <w:rPr>
          <w:rFonts w:ascii="Times New Roman" w:eastAsia="Times New Roman" w:hAnsi="Times New Roman" w:cs="Times New Roman"/>
          <w:sz w:val="24"/>
          <w:szCs w:val="24"/>
        </w:rPr>
        <w:t>Health Insurance</w:t>
      </w:r>
    </w:p>
    <w:p w14:paraId="3E4A45D3" w14:textId="77777777" w:rsidR="005112E5" w:rsidRDefault="006035C3">
      <w:pPr>
        <w:numPr>
          <w:ilvl w:val="1"/>
          <w:numId w:val="1"/>
        </w:numPr>
        <w:rPr>
          <w:rFonts w:ascii="Times New Roman" w:eastAsia="Times New Roman" w:hAnsi="Times New Roman" w:cs="Times New Roman"/>
          <w:sz w:val="24"/>
          <w:szCs w:val="24"/>
        </w:rPr>
      </w:pPr>
      <w:r>
        <w:rPr>
          <w:rFonts w:ascii="Times New Roman" w:eastAsia="Times New Roman" w:hAnsi="Times New Roman" w:cs="Times New Roman"/>
          <w:sz w:val="24"/>
          <w:szCs w:val="24"/>
        </w:rPr>
        <w:t>Dental Insurance</w:t>
      </w:r>
    </w:p>
    <w:p w14:paraId="42659661" w14:textId="77777777" w:rsidR="005112E5" w:rsidRDefault="006035C3">
      <w:pPr>
        <w:numPr>
          <w:ilvl w:val="1"/>
          <w:numId w:val="1"/>
        </w:numPr>
        <w:rPr>
          <w:rFonts w:ascii="Times New Roman" w:eastAsia="Times New Roman" w:hAnsi="Times New Roman" w:cs="Times New Roman"/>
          <w:sz w:val="24"/>
          <w:szCs w:val="24"/>
        </w:rPr>
      </w:pPr>
      <w:r>
        <w:rPr>
          <w:rFonts w:ascii="Times New Roman" w:eastAsia="Times New Roman" w:hAnsi="Times New Roman" w:cs="Times New Roman"/>
          <w:sz w:val="24"/>
          <w:szCs w:val="24"/>
        </w:rPr>
        <w:t>Vision Insurance</w:t>
      </w:r>
    </w:p>
    <w:p w14:paraId="4E46E233" w14:textId="77777777" w:rsidR="005112E5" w:rsidRDefault="006035C3">
      <w:pPr>
        <w:numPr>
          <w:ilvl w:val="1"/>
          <w:numId w:val="1"/>
        </w:numPr>
        <w:rPr>
          <w:rFonts w:ascii="Times New Roman" w:eastAsia="Times New Roman" w:hAnsi="Times New Roman" w:cs="Times New Roman"/>
          <w:sz w:val="24"/>
          <w:szCs w:val="24"/>
        </w:rPr>
      </w:pPr>
      <w:r>
        <w:rPr>
          <w:rFonts w:ascii="Times New Roman" w:eastAsia="Times New Roman" w:hAnsi="Times New Roman" w:cs="Times New Roman"/>
          <w:sz w:val="24"/>
          <w:szCs w:val="24"/>
        </w:rPr>
        <w:t>Paid Time Off</w:t>
      </w:r>
    </w:p>
    <w:p w14:paraId="1060AC00" w14:textId="77777777" w:rsidR="005112E5" w:rsidRDefault="006035C3">
      <w:pPr>
        <w:numPr>
          <w:ilvl w:val="0"/>
          <w:numId w:val="1"/>
        </w:numPr>
        <w:rPr>
          <w:rFonts w:ascii="Times New Roman" w:eastAsia="Times New Roman" w:hAnsi="Times New Roman" w:cs="Times New Roman"/>
          <w:b/>
          <w:sz w:val="24"/>
          <w:szCs w:val="24"/>
        </w:rPr>
      </w:pPr>
      <w:r>
        <w:rPr>
          <w:rFonts w:ascii="Times New Roman" w:eastAsia="Times New Roman" w:hAnsi="Times New Roman" w:cs="Times New Roman"/>
          <w:b/>
          <w:sz w:val="24"/>
          <w:szCs w:val="24"/>
        </w:rPr>
        <w:t>Work Environment:</w:t>
      </w:r>
      <w:r>
        <w:rPr>
          <w:rFonts w:ascii="Times New Roman" w:eastAsia="Times New Roman" w:hAnsi="Times New Roman" w:cs="Times New Roman"/>
          <w:b/>
          <w:sz w:val="24"/>
          <w:szCs w:val="24"/>
        </w:rPr>
        <w:tab/>
      </w:r>
    </w:p>
    <w:p w14:paraId="67B33DEF" w14:textId="77777777" w:rsidR="005112E5" w:rsidRDefault="006035C3">
      <w:pPr>
        <w:numPr>
          <w:ilvl w:val="1"/>
          <w:numId w:val="1"/>
        </w:num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The coordinator will work year-round both in the office and indoors or outdoors as needed. Typically, this job requires the coordinator to stand, sit or walk for extended periods of time and to lift up to 30 pounds. </w:t>
      </w:r>
    </w:p>
    <w:p w14:paraId="625BF408" w14:textId="77777777" w:rsidR="005112E5" w:rsidRDefault="005112E5">
      <w:pPr>
        <w:ind w:left="1440"/>
        <w:rPr>
          <w:rFonts w:ascii="Times New Roman" w:eastAsia="Times New Roman" w:hAnsi="Times New Roman" w:cs="Times New Roman"/>
          <w:sz w:val="24"/>
          <w:szCs w:val="24"/>
        </w:rPr>
      </w:pPr>
    </w:p>
    <w:p w14:paraId="7CADBA8F" w14:textId="77777777" w:rsidR="005112E5" w:rsidRDefault="006035C3">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TO APPLY FOR THIS POSITION:</w:t>
      </w:r>
    </w:p>
    <w:p w14:paraId="2FDAF01E" w14:textId="77777777" w:rsidR="005112E5" w:rsidRDefault="006035C3">
      <w:pPr>
        <w:numPr>
          <w:ilvl w:val="0"/>
          <w:numId w:val="3"/>
        </w:numPr>
        <w:rPr>
          <w:rFonts w:ascii="Times New Roman" w:eastAsia="Times New Roman" w:hAnsi="Times New Roman" w:cs="Times New Roman"/>
          <w:sz w:val="24"/>
          <w:szCs w:val="24"/>
        </w:rPr>
      </w:pPr>
      <w:r>
        <w:rPr>
          <w:rFonts w:ascii="Times New Roman" w:eastAsia="Times New Roman" w:hAnsi="Times New Roman" w:cs="Times New Roman"/>
          <w:sz w:val="24"/>
          <w:szCs w:val="24"/>
        </w:rPr>
        <w:t>Complete the online application at HouseumArtofChicago.com</w:t>
      </w:r>
    </w:p>
    <w:p w14:paraId="7D3A8596" w14:textId="77777777" w:rsidR="005112E5" w:rsidRDefault="006035C3">
      <w:pPr>
        <w:numPr>
          <w:ilvl w:val="0"/>
          <w:numId w:val="3"/>
        </w:numPr>
        <w:rPr>
          <w:rFonts w:ascii="Times New Roman" w:eastAsia="Times New Roman" w:hAnsi="Times New Roman" w:cs="Times New Roman"/>
          <w:sz w:val="24"/>
          <w:szCs w:val="24"/>
        </w:rPr>
      </w:pPr>
      <w:r>
        <w:rPr>
          <w:rFonts w:ascii="Times New Roman" w:eastAsia="Times New Roman" w:hAnsi="Times New Roman" w:cs="Times New Roman"/>
          <w:sz w:val="24"/>
          <w:szCs w:val="24"/>
        </w:rPr>
        <w:t>Attach current resume and cover letter detailing your experience</w:t>
      </w:r>
    </w:p>
    <w:p w14:paraId="4923D1C3" w14:textId="77777777" w:rsidR="005112E5" w:rsidRDefault="006035C3">
      <w:pPr>
        <w:numPr>
          <w:ilvl w:val="0"/>
          <w:numId w:val="3"/>
        </w:numPr>
        <w:rPr>
          <w:rFonts w:ascii="Times New Roman" w:eastAsia="Times New Roman" w:hAnsi="Times New Roman" w:cs="Times New Roman"/>
          <w:sz w:val="24"/>
          <w:szCs w:val="24"/>
        </w:rPr>
      </w:pPr>
      <w:r>
        <w:rPr>
          <w:rFonts w:ascii="Times New Roman" w:eastAsia="Times New Roman" w:hAnsi="Times New Roman" w:cs="Times New Roman"/>
          <w:sz w:val="24"/>
          <w:szCs w:val="24"/>
        </w:rPr>
        <w:t>Contact the Hiring Department for any questions</w:t>
      </w:r>
    </w:p>
    <w:p w14:paraId="7E3312DB" w14:textId="77777777" w:rsidR="005112E5" w:rsidRDefault="005112E5">
      <w:pPr>
        <w:rPr>
          <w:rFonts w:ascii="Times New Roman" w:eastAsia="Times New Roman" w:hAnsi="Times New Roman" w:cs="Times New Roman"/>
          <w:sz w:val="24"/>
          <w:szCs w:val="24"/>
        </w:rPr>
      </w:pPr>
    </w:p>
    <w:p w14:paraId="086766C7" w14:textId="77777777" w:rsidR="005112E5" w:rsidRDefault="005112E5">
      <w:pPr>
        <w:rPr>
          <w:rFonts w:ascii="Times New Roman" w:eastAsia="Times New Roman" w:hAnsi="Times New Roman" w:cs="Times New Roman"/>
          <w:sz w:val="24"/>
          <w:szCs w:val="24"/>
        </w:rPr>
      </w:pPr>
    </w:p>
    <w:p w14:paraId="01DEA6A8" w14:textId="77777777" w:rsidR="005112E5" w:rsidRDefault="005112E5">
      <w:pPr>
        <w:rPr>
          <w:rFonts w:ascii="Times New Roman" w:eastAsia="Times New Roman" w:hAnsi="Times New Roman" w:cs="Times New Roman"/>
          <w:sz w:val="24"/>
          <w:szCs w:val="24"/>
        </w:rPr>
      </w:pPr>
    </w:p>
    <w:p w14:paraId="55AC1DA6" w14:textId="77777777" w:rsidR="005112E5" w:rsidRDefault="005112E5">
      <w:pPr>
        <w:rPr>
          <w:rFonts w:ascii="Times New Roman" w:eastAsia="Times New Roman" w:hAnsi="Times New Roman" w:cs="Times New Roman"/>
          <w:sz w:val="24"/>
          <w:szCs w:val="24"/>
        </w:rPr>
      </w:pPr>
    </w:p>
    <w:p w14:paraId="46FA4000" w14:textId="77777777" w:rsidR="005112E5" w:rsidRDefault="005112E5">
      <w:pPr>
        <w:rPr>
          <w:rFonts w:ascii="Times New Roman" w:eastAsia="Times New Roman" w:hAnsi="Times New Roman" w:cs="Times New Roman"/>
          <w:b/>
          <w:sz w:val="24"/>
          <w:szCs w:val="24"/>
        </w:rPr>
      </w:pPr>
    </w:p>
    <w:p w14:paraId="0976108D" w14:textId="77777777" w:rsidR="005112E5" w:rsidRDefault="006035C3">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Subject Matter Expert Interview: </w:t>
      </w:r>
    </w:p>
    <w:p w14:paraId="1165AED1" w14:textId="77777777" w:rsidR="005112E5" w:rsidRDefault="006035C3">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Ramiro Rincones  </w:t>
      </w:r>
      <w:r>
        <w:rPr>
          <w:rFonts w:ascii="Times New Roman" w:eastAsia="Times New Roman" w:hAnsi="Times New Roman" w:cs="Times New Roman"/>
          <w:b/>
          <w:sz w:val="24"/>
          <w:szCs w:val="24"/>
        </w:rPr>
        <w:t xml:space="preserve">                 </w:t>
      </w:r>
    </w:p>
    <w:p w14:paraId="04F0473E" w14:textId="77777777" w:rsidR="005112E5" w:rsidRDefault="006035C3">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Sales and Planning Manager                  </w:t>
      </w:r>
      <w:r>
        <w:rPr>
          <w:rFonts w:ascii="Times New Roman" w:eastAsia="Times New Roman" w:hAnsi="Times New Roman" w:cs="Times New Roman"/>
          <w:b/>
          <w:sz w:val="24"/>
          <w:szCs w:val="24"/>
        </w:rPr>
        <w:t xml:space="preserve"> </w:t>
      </w:r>
      <w:r>
        <w:rPr>
          <w:rFonts w:ascii="Times New Roman" w:eastAsia="Times New Roman" w:hAnsi="Times New Roman" w:cs="Times New Roman"/>
          <w:sz w:val="24"/>
          <w:szCs w:val="24"/>
        </w:rPr>
        <w:t xml:space="preserve">Department: Event and Conference Services </w:t>
      </w:r>
    </w:p>
    <w:p w14:paraId="10E9DBA9" w14:textId="77777777" w:rsidR="005112E5" w:rsidRDefault="006035C3">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Phone: 317-274-0364                              Address: Hine Hall 875 W. North Street, Suite 224            </w:t>
      </w:r>
    </w:p>
    <w:p w14:paraId="769C9677" w14:textId="77777777" w:rsidR="005112E5" w:rsidRDefault="006035C3">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Email: </w:t>
      </w:r>
      <w:hyperlink r:id="rId8">
        <w:r>
          <w:rPr>
            <w:rFonts w:ascii="Times New Roman" w:eastAsia="Times New Roman" w:hAnsi="Times New Roman" w:cs="Times New Roman"/>
            <w:color w:val="1155CC"/>
            <w:sz w:val="24"/>
            <w:szCs w:val="24"/>
            <w:u w:val="single"/>
          </w:rPr>
          <w:t>ramrinco@iu.edu</w:t>
        </w:r>
      </w:hyperlink>
      <w:r>
        <w:rPr>
          <w:rFonts w:ascii="Times New Roman" w:eastAsia="Times New Roman" w:hAnsi="Times New Roman" w:cs="Times New Roman"/>
          <w:sz w:val="24"/>
          <w:szCs w:val="24"/>
        </w:rPr>
        <w:t xml:space="preserve">                                       Indianapolis, IN 46202</w:t>
      </w:r>
    </w:p>
    <w:p w14:paraId="70455CA5" w14:textId="77777777" w:rsidR="005112E5" w:rsidRDefault="005112E5">
      <w:pPr>
        <w:rPr>
          <w:rFonts w:ascii="Times New Roman" w:eastAsia="Times New Roman" w:hAnsi="Times New Roman" w:cs="Times New Roman"/>
          <w:sz w:val="24"/>
          <w:szCs w:val="24"/>
        </w:rPr>
      </w:pPr>
    </w:p>
    <w:p w14:paraId="30002B3D" w14:textId="77777777" w:rsidR="005112E5" w:rsidRDefault="006035C3">
      <w:pPr>
        <w:spacing w:line="24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Ramiro Rincones is a Sales and Planning Manager in the department of Event and Conference services in IUPUI. He has been planning and coordinating events for 9 years. H</w:t>
      </w:r>
      <w:r>
        <w:rPr>
          <w:rFonts w:ascii="Times New Roman" w:eastAsia="Times New Roman" w:hAnsi="Times New Roman" w:cs="Times New Roman"/>
          <w:sz w:val="24"/>
          <w:szCs w:val="24"/>
        </w:rPr>
        <w:t>e brings a lot of external organizations to the IUPUI campus, anyone outside of the IU field that would like to do an event at IU will contact him and he will be the person handling all the sales for selling spaces and working on the budget for them to mee</w:t>
      </w:r>
      <w:r>
        <w:rPr>
          <w:rFonts w:ascii="Times New Roman" w:eastAsia="Times New Roman" w:hAnsi="Times New Roman" w:cs="Times New Roman"/>
          <w:sz w:val="24"/>
          <w:szCs w:val="24"/>
        </w:rPr>
        <w:t>t their requirements. In addition, he does a marketing job by reaching out to external groups and asking them for their needs and requirements for hosting an event and trying to make them contract with IUPUI, so basically bringing in business to the Univer</w:t>
      </w:r>
      <w:r>
        <w:rPr>
          <w:rFonts w:ascii="Times New Roman" w:eastAsia="Times New Roman" w:hAnsi="Times New Roman" w:cs="Times New Roman"/>
          <w:sz w:val="24"/>
          <w:szCs w:val="24"/>
        </w:rPr>
        <w:t>sity is one of his responsibilities.</w:t>
      </w:r>
      <w:r>
        <w:rPr>
          <w:rFonts w:ascii="Times New Roman" w:eastAsia="Times New Roman" w:hAnsi="Times New Roman" w:cs="Times New Roman"/>
          <w:sz w:val="24"/>
          <w:szCs w:val="24"/>
        </w:rPr>
        <w:br/>
      </w:r>
    </w:p>
    <w:p w14:paraId="1187A266" w14:textId="77777777" w:rsidR="005112E5" w:rsidRDefault="006035C3">
      <w:pPr>
        <w:spacing w:line="24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He does everything from the logistical aspect of the planning event, working with a client to make sure everything they need logistics and space is reserved and ready for them at the wanted time. He has the power when</w:t>
      </w:r>
      <w:r>
        <w:rPr>
          <w:rFonts w:ascii="Times New Roman" w:eastAsia="Times New Roman" w:hAnsi="Times New Roman" w:cs="Times New Roman"/>
          <w:sz w:val="24"/>
          <w:szCs w:val="24"/>
        </w:rPr>
        <w:t xml:space="preserve"> it comes to decision making which he uses when there are small issues, but when it is a major one he prefers consulting with his team. For space prices, they already have set prices, there are three categories rates which are internal rate, nonprofit rate</w:t>
      </w:r>
      <w:r>
        <w:rPr>
          <w:rFonts w:ascii="Times New Roman" w:eastAsia="Times New Roman" w:hAnsi="Times New Roman" w:cs="Times New Roman"/>
          <w:sz w:val="24"/>
          <w:szCs w:val="24"/>
        </w:rPr>
        <w:t xml:space="preserve">, and external rate.  For any additional cost like planning, vendor tables, or exhibit stands his team will determine the cost as a team. </w:t>
      </w:r>
      <w:r>
        <w:rPr>
          <w:rFonts w:ascii="Times New Roman" w:eastAsia="Times New Roman" w:hAnsi="Times New Roman" w:cs="Times New Roman"/>
          <w:sz w:val="24"/>
          <w:szCs w:val="24"/>
        </w:rPr>
        <w:br/>
      </w:r>
    </w:p>
    <w:p w14:paraId="1B6DD15D" w14:textId="77777777" w:rsidR="005112E5" w:rsidRDefault="006035C3">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ab/>
        <w:t>As an event coordinator, every day is not the same, planning and coordinating events are pretty much what takes hi</w:t>
      </w:r>
      <w:r>
        <w:rPr>
          <w:rFonts w:ascii="Times New Roman" w:eastAsia="Times New Roman" w:hAnsi="Times New Roman" w:cs="Times New Roman"/>
          <w:sz w:val="24"/>
          <w:szCs w:val="24"/>
        </w:rPr>
        <w:t>s workday. How much work he does every day varies from time to time, it depends on how many events and conferences he is coordinating in a week. Meeting with clients face to face or via phone to get information about what they need for an event or a confer</w:t>
      </w:r>
      <w:r>
        <w:rPr>
          <w:rFonts w:ascii="Times New Roman" w:eastAsia="Times New Roman" w:hAnsi="Times New Roman" w:cs="Times New Roman"/>
          <w:sz w:val="24"/>
          <w:szCs w:val="24"/>
        </w:rPr>
        <w:t xml:space="preserve">ence, working on their budget limit, provide them with what they want, and making sure everything is in order at the time requested are ones of his basic daily duties. </w:t>
      </w:r>
      <w:r>
        <w:rPr>
          <w:rFonts w:ascii="Times New Roman" w:eastAsia="Times New Roman" w:hAnsi="Times New Roman" w:cs="Times New Roman"/>
          <w:sz w:val="24"/>
          <w:szCs w:val="24"/>
        </w:rPr>
        <w:br/>
      </w:r>
    </w:p>
    <w:p w14:paraId="5F059A00" w14:textId="77777777" w:rsidR="005112E5" w:rsidRDefault="006035C3">
      <w:pPr>
        <w:spacing w:line="24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One of the biggest challenges he faces as an event coordinator is weak communication w</w:t>
      </w:r>
      <w:r>
        <w:rPr>
          <w:rFonts w:ascii="Times New Roman" w:eastAsia="Times New Roman" w:hAnsi="Times New Roman" w:cs="Times New Roman"/>
          <w:sz w:val="24"/>
          <w:szCs w:val="24"/>
        </w:rPr>
        <w:t>ith clients, he needs to gather as much information as he can to share with his team to operate and coordinate the event and some of the clients do not share enough information or forget to update or change their requests. For a successful event organizing</w:t>
      </w:r>
      <w:r>
        <w:rPr>
          <w:rFonts w:ascii="Times New Roman" w:eastAsia="Times New Roman" w:hAnsi="Times New Roman" w:cs="Times New Roman"/>
          <w:sz w:val="24"/>
          <w:szCs w:val="24"/>
        </w:rPr>
        <w:t xml:space="preserve">, both the event coordinator and the client should clearly communicate with each other and address everything they need for the event and keep the coordinator updated if there is any change in the plan. </w:t>
      </w:r>
    </w:p>
    <w:p w14:paraId="74F1DB32" w14:textId="77777777" w:rsidR="005112E5" w:rsidRDefault="005112E5">
      <w:pPr>
        <w:spacing w:line="240" w:lineRule="auto"/>
        <w:rPr>
          <w:rFonts w:ascii="Times New Roman" w:eastAsia="Times New Roman" w:hAnsi="Times New Roman" w:cs="Times New Roman"/>
          <w:sz w:val="24"/>
          <w:szCs w:val="24"/>
        </w:rPr>
      </w:pPr>
    </w:p>
    <w:p w14:paraId="7D730E43" w14:textId="77777777" w:rsidR="005112E5" w:rsidRDefault="006035C3">
      <w:pPr>
        <w:spacing w:line="240" w:lineRule="auto"/>
        <w:ind w:firstLine="720"/>
        <w:rPr>
          <w:rFonts w:ascii="Times New Roman" w:eastAsia="Times New Roman" w:hAnsi="Times New Roman" w:cs="Times New Roman"/>
          <w:b/>
          <w:sz w:val="24"/>
          <w:szCs w:val="24"/>
        </w:rPr>
      </w:pPr>
      <w:r>
        <w:rPr>
          <w:rFonts w:ascii="Times New Roman" w:eastAsia="Times New Roman" w:hAnsi="Times New Roman" w:cs="Times New Roman"/>
          <w:sz w:val="24"/>
          <w:szCs w:val="24"/>
        </w:rPr>
        <w:t>Event coordinating is one of the top 5 most stressf</w:t>
      </w:r>
      <w:r>
        <w:rPr>
          <w:rFonts w:ascii="Times New Roman" w:eastAsia="Times New Roman" w:hAnsi="Times New Roman" w:cs="Times New Roman"/>
          <w:sz w:val="24"/>
          <w:szCs w:val="24"/>
        </w:rPr>
        <w:t xml:space="preserve">ul jobs in the US, so to be successful at this job you must have certain characteristics that you should have like passion, time management, and flexibility. Ramiro thinks passion is number one because planning an event could get overwhelming, so you have </w:t>
      </w:r>
      <w:r>
        <w:rPr>
          <w:rFonts w:ascii="Times New Roman" w:eastAsia="Times New Roman" w:hAnsi="Times New Roman" w:cs="Times New Roman"/>
          <w:sz w:val="24"/>
          <w:szCs w:val="24"/>
        </w:rPr>
        <w:t xml:space="preserve">to enjoy and love what you do to be successful at it. Time management and balance are important because this job is time-consuming and you have to find a balance between work and life to not get yourself stressed out and fail at this job. </w:t>
      </w:r>
    </w:p>
    <w:p w14:paraId="41F71F58" w14:textId="77777777" w:rsidR="005112E5" w:rsidRDefault="006035C3">
      <w:pPr>
        <w:spacing w:line="24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t>Recruiter Interv</w:t>
      </w:r>
      <w:r>
        <w:rPr>
          <w:rFonts w:ascii="Times New Roman" w:eastAsia="Times New Roman" w:hAnsi="Times New Roman" w:cs="Times New Roman"/>
          <w:b/>
          <w:sz w:val="24"/>
          <w:szCs w:val="24"/>
        </w:rPr>
        <w:t>iew:</w:t>
      </w:r>
      <w:r>
        <w:rPr>
          <w:rFonts w:ascii="Times New Roman" w:eastAsia="Times New Roman" w:hAnsi="Times New Roman" w:cs="Times New Roman"/>
          <w:sz w:val="24"/>
          <w:szCs w:val="24"/>
        </w:rPr>
        <w:br/>
      </w:r>
      <w:r>
        <w:rPr>
          <w:rFonts w:ascii="Times New Roman" w:eastAsia="Times New Roman" w:hAnsi="Times New Roman" w:cs="Times New Roman"/>
          <w:b/>
          <w:sz w:val="24"/>
          <w:szCs w:val="24"/>
        </w:rPr>
        <w:t>Mary Vain</w:t>
      </w:r>
      <w:r>
        <w:rPr>
          <w:rFonts w:ascii="Times New Roman" w:eastAsia="Times New Roman" w:hAnsi="Times New Roman" w:cs="Times New Roman"/>
          <w:b/>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Phone: 317-334-3253</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br/>
        <w:t xml:space="preserve">Talent Acquisition Manager </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Email: MVail@childrensmuseum.org</w:t>
      </w:r>
      <w:r>
        <w:rPr>
          <w:rFonts w:ascii="Times New Roman" w:eastAsia="Times New Roman" w:hAnsi="Times New Roman" w:cs="Times New Roman"/>
          <w:sz w:val="24"/>
          <w:szCs w:val="24"/>
        </w:rPr>
        <w:br/>
        <w:t>The Children’s Museum of Indianapolis</w:t>
      </w:r>
    </w:p>
    <w:p w14:paraId="407A4850" w14:textId="77777777" w:rsidR="005112E5" w:rsidRDefault="006035C3">
      <w:pPr>
        <w:spacing w:before="240" w:after="240"/>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Mary Vain is a talent acquisition manager from the Children’s Museum of Indianapolis, Indiana. My first impression </w:t>
      </w:r>
      <w:r>
        <w:rPr>
          <w:rFonts w:ascii="Times New Roman" w:eastAsia="Times New Roman" w:hAnsi="Times New Roman" w:cs="Times New Roman"/>
          <w:sz w:val="24"/>
          <w:szCs w:val="24"/>
        </w:rPr>
        <w:t xml:space="preserve">of Mary is that she is very busy when it comes to her daily tasks in this position. I base this off the fact that she had to place me on hold a couple of times to take </w:t>
      </w:r>
      <w:r>
        <w:rPr>
          <w:rFonts w:ascii="Times New Roman" w:eastAsia="Times New Roman" w:hAnsi="Times New Roman" w:cs="Times New Roman"/>
          <w:sz w:val="24"/>
          <w:szCs w:val="24"/>
        </w:rPr>
        <w:lastRenderedPageBreak/>
        <w:t>care of urgent matters that were presented to her. After her business was attended to, I</w:t>
      </w:r>
      <w:r>
        <w:rPr>
          <w:rFonts w:ascii="Times New Roman" w:eastAsia="Times New Roman" w:hAnsi="Times New Roman" w:cs="Times New Roman"/>
          <w:sz w:val="24"/>
          <w:szCs w:val="24"/>
        </w:rPr>
        <w:t xml:space="preserve"> proceeded with the interview by going more in-depth with various ways that people first go about applying for a position at the Children’s Museum, even though it is a well-known place in downtown Indianapolis.</w:t>
      </w:r>
    </w:p>
    <w:p w14:paraId="2E34FAA2" w14:textId="77777777" w:rsidR="005112E5" w:rsidRDefault="006035C3">
      <w:pPr>
        <w:spacing w:before="240" w:after="240"/>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Her reply was that it is much more streamline</w:t>
      </w:r>
      <w:r>
        <w:rPr>
          <w:rFonts w:ascii="Times New Roman" w:eastAsia="Times New Roman" w:hAnsi="Times New Roman" w:cs="Times New Roman"/>
          <w:sz w:val="24"/>
          <w:szCs w:val="24"/>
        </w:rPr>
        <w:t>d, these days, to apply to their specific location because they primarily focus on online avenues for possible applicants to quickly and efficiently submit a form for the position, rather than using paper. A part of that application includes a questionnair</w:t>
      </w:r>
      <w:r>
        <w:rPr>
          <w:rFonts w:ascii="Times New Roman" w:eastAsia="Times New Roman" w:hAnsi="Times New Roman" w:cs="Times New Roman"/>
          <w:sz w:val="24"/>
          <w:szCs w:val="24"/>
        </w:rPr>
        <w:t>e that would be found on most applications for a job. Questions that can be found in this questionnaire include “Are you 18 and older?”, Are you legal to work in the United States?”, and more detailed questions listed within the application. Along with tha</w:t>
      </w:r>
      <w:r>
        <w:rPr>
          <w:rFonts w:ascii="Times New Roman" w:eastAsia="Times New Roman" w:hAnsi="Times New Roman" w:cs="Times New Roman"/>
          <w:sz w:val="24"/>
          <w:szCs w:val="24"/>
        </w:rPr>
        <w:t>t, she referred to the system that they use for applications is the APO system. Mary continued by explaining that once an application goes through on their system, she then reviews the applicant’s credentials to see if they positively match up to the stand</w:t>
      </w:r>
      <w:r>
        <w:rPr>
          <w:rFonts w:ascii="Times New Roman" w:eastAsia="Times New Roman" w:hAnsi="Times New Roman" w:cs="Times New Roman"/>
          <w:sz w:val="24"/>
          <w:szCs w:val="24"/>
        </w:rPr>
        <w:t>ards that the company has in place for what they are looking for in an employee. If the credentials of the applicant are comparable with the standards they are looking for, there will be a follow-up interview, by phone, that will ask the opinion of the app</w:t>
      </w:r>
      <w:r>
        <w:rPr>
          <w:rFonts w:ascii="Times New Roman" w:eastAsia="Times New Roman" w:hAnsi="Times New Roman" w:cs="Times New Roman"/>
          <w:sz w:val="24"/>
          <w:szCs w:val="24"/>
        </w:rPr>
        <w:t xml:space="preserve">licant about what they’re looking for in the job, more information about what they’re like personality-wise, and things of that nature. This is also a chance to clear up any confusion, whether it be on the applicant’s side or on the side of Mary’s end. </w:t>
      </w:r>
    </w:p>
    <w:p w14:paraId="417FDCF6" w14:textId="77777777" w:rsidR="005112E5" w:rsidRDefault="006035C3">
      <w:pPr>
        <w:spacing w:before="240" w:after="240"/>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The next thing we touched base on was the different sources of recruiting they have used in the past to draw more attention to their company and the great work environment that they have at the Children’s Museum. Mary insisted that the best source, as of l</w:t>
      </w:r>
      <w:r>
        <w:rPr>
          <w:rFonts w:ascii="Times New Roman" w:eastAsia="Times New Roman" w:hAnsi="Times New Roman" w:cs="Times New Roman"/>
          <w:sz w:val="24"/>
          <w:szCs w:val="24"/>
        </w:rPr>
        <w:t>ate, has been their use of job fairs at several locations to bring the first steps of employment to the feet of the possible employees. She also brought up the fact that most companies don’t turn to job fairs because they are seen as a waste of time, resou</w:t>
      </w:r>
      <w:r>
        <w:rPr>
          <w:rFonts w:ascii="Times New Roman" w:eastAsia="Times New Roman" w:hAnsi="Times New Roman" w:cs="Times New Roman"/>
          <w:sz w:val="24"/>
          <w:szCs w:val="24"/>
        </w:rPr>
        <w:t>rces, and effort. With that being said, she went on to say that its actually been the contrary as she has acquired over 6% of her new incumbents through the usage of job fairs, specifically part-time roles. Another source for her recruiting is described as</w:t>
      </w:r>
      <w:r>
        <w:rPr>
          <w:rFonts w:ascii="Times New Roman" w:eastAsia="Times New Roman" w:hAnsi="Times New Roman" w:cs="Times New Roman"/>
          <w:sz w:val="24"/>
          <w:szCs w:val="24"/>
        </w:rPr>
        <w:t xml:space="preserve"> work-of-mouth and using the diverse culture that they have to bring about awareness for an amazing opportunity for someone looking for a career in a museum. A few online sources are mentioned such as Indeed.com and Facebook. They use these methods to span</w:t>
      </w:r>
      <w:r>
        <w:rPr>
          <w:rFonts w:ascii="Times New Roman" w:eastAsia="Times New Roman" w:hAnsi="Times New Roman" w:cs="Times New Roman"/>
          <w:sz w:val="24"/>
          <w:szCs w:val="24"/>
        </w:rPr>
        <w:t xml:space="preserve"> across multiple channels to allow for maximum effect in seeking new employees.</w:t>
      </w:r>
    </w:p>
    <w:p w14:paraId="614CA77A" w14:textId="77777777" w:rsidR="005112E5" w:rsidRDefault="006035C3">
      <w:pPr>
        <w:spacing w:before="240" w:after="240"/>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The last thing that I talked about with Mary was the different questions that she might ask during an interview. Whether they be broad or specific or any other details such as </w:t>
      </w:r>
      <w:r>
        <w:rPr>
          <w:rFonts w:ascii="Times New Roman" w:eastAsia="Times New Roman" w:hAnsi="Times New Roman" w:cs="Times New Roman"/>
          <w:sz w:val="24"/>
          <w:szCs w:val="24"/>
        </w:rPr>
        <w:t>that. Her answer seemed to point to more broad-based questions like why is it that you’re looking at this company and why you might be interested in a role with us. Another important question to her was asking about the specific strengths and weaknesses th</w:t>
      </w:r>
      <w:r>
        <w:rPr>
          <w:rFonts w:ascii="Times New Roman" w:eastAsia="Times New Roman" w:hAnsi="Times New Roman" w:cs="Times New Roman"/>
          <w:sz w:val="24"/>
          <w:szCs w:val="24"/>
        </w:rPr>
        <w:t xml:space="preserve">at the interviewee has. This gives her great insight into seeing how the person describes themselves and Mary believes that this </w:t>
      </w:r>
      <w:r>
        <w:rPr>
          <w:rFonts w:ascii="Times New Roman" w:eastAsia="Times New Roman" w:hAnsi="Times New Roman" w:cs="Times New Roman"/>
          <w:sz w:val="24"/>
          <w:szCs w:val="24"/>
        </w:rPr>
        <w:lastRenderedPageBreak/>
        <w:t>question is very useful when trying to find out who has what kind of personality. After these questions have been asked, she th</w:t>
      </w:r>
      <w:r>
        <w:rPr>
          <w:rFonts w:ascii="Times New Roman" w:eastAsia="Times New Roman" w:hAnsi="Times New Roman" w:cs="Times New Roman"/>
          <w:sz w:val="24"/>
          <w:szCs w:val="24"/>
        </w:rPr>
        <w:t xml:space="preserve">en switches to more behavioral-based questions to get a sense of how that person reacts in certain scenarios. Examples of this would be how someone fares under an intense emergency situation or how the candidate might respond to critical feedback given to </w:t>
      </w:r>
      <w:r>
        <w:rPr>
          <w:rFonts w:ascii="Times New Roman" w:eastAsia="Times New Roman" w:hAnsi="Times New Roman" w:cs="Times New Roman"/>
          <w:sz w:val="24"/>
          <w:szCs w:val="24"/>
        </w:rPr>
        <w:t>them by another.</w:t>
      </w:r>
    </w:p>
    <w:p w14:paraId="54C1D28E" w14:textId="77777777" w:rsidR="005112E5" w:rsidRDefault="006035C3">
      <w:pPr>
        <w:spacing w:before="240" w:after="240"/>
        <w:rPr>
          <w:rFonts w:ascii="Times New Roman" w:eastAsia="Times New Roman" w:hAnsi="Times New Roman" w:cs="Times New Roman"/>
          <w:sz w:val="24"/>
          <w:szCs w:val="24"/>
        </w:rPr>
      </w:pPr>
      <w:r>
        <w:rPr>
          <w:rFonts w:ascii="Times New Roman" w:eastAsia="Times New Roman" w:hAnsi="Times New Roman" w:cs="Times New Roman"/>
          <w:sz w:val="24"/>
          <w:szCs w:val="24"/>
        </w:rPr>
        <w:t>Overall, my phone interview went very well with Mary and I’m glad she took the time out of her busy schedule to speak with me and provide me and my partners a better perspective on the inner workings of the hiring process that is needed fo</w:t>
      </w:r>
      <w:r>
        <w:rPr>
          <w:rFonts w:ascii="Times New Roman" w:eastAsia="Times New Roman" w:hAnsi="Times New Roman" w:cs="Times New Roman"/>
          <w:sz w:val="24"/>
          <w:szCs w:val="24"/>
        </w:rPr>
        <w:t xml:space="preserve">r a company like the Children’s Museum of Indianapolis. </w:t>
      </w:r>
    </w:p>
    <w:p w14:paraId="2AB76642" w14:textId="77777777" w:rsidR="005112E5" w:rsidRDefault="005112E5">
      <w:pPr>
        <w:spacing w:before="240" w:after="240"/>
        <w:rPr>
          <w:rFonts w:ascii="Times New Roman" w:eastAsia="Times New Roman" w:hAnsi="Times New Roman" w:cs="Times New Roman"/>
          <w:b/>
          <w:sz w:val="24"/>
          <w:szCs w:val="24"/>
        </w:rPr>
      </w:pPr>
    </w:p>
    <w:p w14:paraId="58DAAF31" w14:textId="77777777" w:rsidR="005112E5" w:rsidRDefault="005112E5">
      <w:pPr>
        <w:rPr>
          <w:rFonts w:ascii="Times New Roman" w:eastAsia="Times New Roman" w:hAnsi="Times New Roman" w:cs="Times New Roman"/>
          <w:b/>
          <w:sz w:val="24"/>
          <w:szCs w:val="24"/>
        </w:rPr>
      </w:pPr>
    </w:p>
    <w:p w14:paraId="587FD400" w14:textId="77777777" w:rsidR="005112E5" w:rsidRDefault="005112E5">
      <w:pPr>
        <w:rPr>
          <w:rFonts w:ascii="Times New Roman" w:eastAsia="Times New Roman" w:hAnsi="Times New Roman" w:cs="Times New Roman"/>
          <w:b/>
          <w:sz w:val="24"/>
          <w:szCs w:val="24"/>
        </w:rPr>
      </w:pPr>
    </w:p>
    <w:p w14:paraId="3AF4DEBD" w14:textId="77777777" w:rsidR="005112E5" w:rsidRDefault="005112E5">
      <w:pPr>
        <w:rPr>
          <w:rFonts w:ascii="Times New Roman" w:eastAsia="Times New Roman" w:hAnsi="Times New Roman" w:cs="Times New Roman"/>
          <w:b/>
          <w:sz w:val="24"/>
          <w:szCs w:val="24"/>
        </w:rPr>
      </w:pPr>
    </w:p>
    <w:p w14:paraId="5F11D139" w14:textId="77777777" w:rsidR="005112E5" w:rsidRDefault="006035C3">
      <w:pPr>
        <w:jc w:val="center"/>
        <w:rPr>
          <w:rFonts w:ascii="Times New Roman" w:eastAsia="Times New Roman" w:hAnsi="Times New Roman" w:cs="Times New Roman"/>
          <w:b/>
          <w:sz w:val="24"/>
          <w:szCs w:val="24"/>
        </w:rPr>
      </w:pPr>
      <w:r>
        <w:rPr>
          <w:rFonts w:ascii="Times New Roman" w:eastAsia="Times New Roman" w:hAnsi="Times New Roman" w:cs="Times New Roman"/>
          <w:b/>
          <w:noProof/>
          <w:sz w:val="24"/>
          <w:szCs w:val="24"/>
        </w:rPr>
        <w:drawing>
          <wp:inline distT="114300" distB="114300" distL="114300" distR="114300" wp14:anchorId="33DBA85B" wp14:editId="0CD67AF0">
            <wp:extent cx="4338638" cy="2898659"/>
            <wp:effectExtent l="0" t="0" r="0" b="0"/>
            <wp:docPr id="4" name="image1.jpg" descr="Image result for recruiter"/>
            <wp:cNvGraphicFramePr/>
            <a:graphic xmlns:a="http://schemas.openxmlformats.org/drawingml/2006/main">
              <a:graphicData uri="http://schemas.openxmlformats.org/drawingml/2006/picture">
                <pic:pic xmlns:pic="http://schemas.openxmlformats.org/drawingml/2006/picture">
                  <pic:nvPicPr>
                    <pic:cNvPr id="0" name="image1.jpg" descr="Image result for recruiter"/>
                    <pic:cNvPicPr preferRelativeResize="0"/>
                  </pic:nvPicPr>
                  <pic:blipFill>
                    <a:blip r:embed="rId9"/>
                    <a:srcRect/>
                    <a:stretch>
                      <a:fillRect/>
                    </a:stretch>
                  </pic:blipFill>
                  <pic:spPr>
                    <a:xfrm>
                      <a:off x="0" y="0"/>
                      <a:ext cx="4338638" cy="2898659"/>
                    </a:xfrm>
                    <a:prstGeom prst="rect">
                      <a:avLst/>
                    </a:prstGeom>
                    <a:ln/>
                  </pic:spPr>
                </pic:pic>
              </a:graphicData>
            </a:graphic>
          </wp:inline>
        </w:drawing>
      </w:r>
    </w:p>
    <w:p w14:paraId="49946C5F" w14:textId="77777777" w:rsidR="005112E5" w:rsidRDefault="006035C3">
      <w:pPr>
        <w:rPr>
          <w:rFonts w:ascii="Times New Roman" w:eastAsia="Times New Roman" w:hAnsi="Times New Roman" w:cs="Times New Roman"/>
          <w:b/>
          <w:sz w:val="36"/>
          <w:szCs w:val="36"/>
        </w:rPr>
      </w:pPr>
      <w:r>
        <w:rPr>
          <w:rFonts w:ascii="Times New Roman" w:eastAsia="Times New Roman" w:hAnsi="Times New Roman" w:cs="Times New Roman"/>
          <w:b/>
          <w:sz w:val="36"/>
          <w:szCs w:val="36"/>
        </w:rPr>
        <w:t xml:space="preserve">About Chicago, IL </w:t>
      </w:r>
    </w:p>
    <w:p w14:paraId="5E0E4B3B" w14:textId="77777777" w:rsidR="005112E5" w:rsidRDefault="005112E5">
      <w:pPr>
        <w:rPr>
          <w:rFonts w:ascii="Times New Roman" w:eastAsia="Times New Roman" w:hAnsi="Times New Roman" w:cs="Times New Roman"/>
          <w:b/>
          <w:sz w:val="36"/>
          <w:szCs w:val="36"/>
        </w:rPr>
      </w:pPr>
    </w:p>
    <w:p w14:paraId="656904A7" w14:textId="77777777" w:rsidR="005112E5" w:rsidRDefault="006035C3">
      <w:pPr>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Chicago is a great place to live for those who want a busy urban hub and less cost of living than New York and Los Angeles. There is extensive public transportation, great jobs, and plenty of diversity. Chicago, Il had a population of 2.71M people, 33.3% W</w:t>
      </w:r>
      <w:r>
        <w:rPr>
          <w:rFonts w:ascii="Times New Roman" w:eastAsia="Times New Roman" w:hAnsi="Times New Roman" w:cs="Times New Roman"/>
          <w:sz w:val="24"/>
          <w:szCs w:val="24"/>
        </w:rPr>
        <w:t>hite alone, 29% Black or African American alone, and 28% Hispanic or Latino. It is a multicultural city with many business opportunities and it is also one of the most visited cities by tourists in the US with 58 million visitors in 2018. Chicago is also k</w:t>
      </w:r>
      <w:r>
        <w:rPr>
          <w:rFonts w:ascii="Times New Roman" w:eastAsia="Times New Roman" w:hAnsi="Times New Roman" w:cs="Times New Roman"/>
          <w:sz w:val="24"/>
          <w:szCs w:val="24"/>
        </w:rPr>
        <w:t xml:space="preserve">nown as a very passionate sports town with 8 major </w:t>
      </w:r>
      <w:r>
        <w:rPr>
          <w:rFonts w:ascii="Times New Roman" w:eastAsia="Times New Roman" w:hAnsi="Times New Roman" w:cs="Times New Roman"/>
          <w:sz w:val="24"/>
          <w:szCs w:val="24"/>
        </w:rPr>
        <w:lastRenderedPageBreak/>
        <w:t xml:space="preserve">league sports teams and more than 300 fields of soccer and American football. Below are the details of some of the positives and negatives of Chicago. </w:t>
      </w:r>
    </w:p>
    <w:p w14:paraId="08E45BEE" w14:textId="77777777" w:rsidR="005112E5" w:rsidRDefault="005112E5">
      <w:pPr>
        <w:rPr>
          <w:rFonts w:ascii="Times New Roman" w:eastAsia="Times New Roman" w:hAnsi="Times New Roman" w:cs="Times New Roman"/>
          <w:sz w:val="24"/>
          <w:szCs w:val="24"/>
        </w:rPr>
      </w:pPr>
    </w:p>
    <w:p w14:paraId="3BA76419" w14:textId="77777777" w:rsidR="005112E5" w:rsidRDefault="006035C3">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Diversity:</w:t>
      </w:r>
    </w:p>
    <w:p w14:paraId="1FB7D41F" w14:textId="77777777" w:rsidR="005112E5" w:rsidRDefault="005112E5">
      <w:pPr>
        <w:rPr>
          <w:rFonts w:ascii="Times New Roman" w:eastAsia="Times New Roman" w:hAnsi="Times New Roman" w:cs="Times New Roman"/>
          <w:sz w:val="24"/>
          <w:szCs w:val="24"/>
        </w:rPr>
      </w:pPr>
    </w:p>
    <w:p w14:paraId="6A517636" w14:textId="77777777" w:rsidR="005112E5" w:rsidRDefault="006035C3">
      <w:pPr>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Chicago is home to a population of 2.71M</w:t>
      </w:r>
      <w:r>
        <w:rPr>
          <w:rFonts w:ascii="Times New Roman" w:eastAsia="Times New Roman" w:hAnsi="Times New Roman" w:cs="Times New Roman"/>
          <w:sz w:val="24"/>
          <w:szCs w:val="24"/>
        </w:rPr>
        <w:t xml:space="preserve"> people from which 89.7% are citizens and the rest of the residents were born outside of the country. The most common foreign languages spoken in Chicago are Spanish, Chinese, and Polish. We believe that this large amount of diversity will impact our recru</w:t>
      </w:r>
      <w:r>
        <w:rPr>
          <w:rFonts w:ascii="Times New Roman" w:eastAsia="Times New Roman" w:hAnsi="Times New Roman" w:cs="Times New Roman"/>
          <w:sz w:val="24"/>
          <w:szCs w:val="24"/>
        </w:rPr>
        <w:t xml:space="preserve">itment services to attract individuals from different ethnicities. Diversity information can be found below. </w:t>
      </w:r>
    </w:p>
    <w:p w14:paraId="5230E45C" w14:textId="77777777" w:rsidR="005112E5" w:rsidRDefault="005112E5">
      <w:pPr>
        <w:rPr>
          <w:rFonts w:ascii="Times New Roman" w:eastAsia="Times New Roman" w:hAnsi="Times New Roman" w:cs="Times New Roman"/>
          <w:sz w:val="24"/>
          <w:szCs w:val="24"/>
        </w:rPr>
      </w:pPr>
    </w:p>
    <w:p w14:paraId="38B58918" w14:textId="77777777" w:rsidR="005112E5" w:rsidRDefault="005112E5">
      <w:pPr>
        <w:rPr>
          <w:rFonts w:ascii="Times New Roman" w:eastAsia="Times New Roman" w:hAnsi="Times New Roman" w:cs="Times New Roman"/>
          <w:sz w:val="24"/>
          <w:szCs w:val="24"/>
        </w:rPr>
      </w:pPr>
    </w:p>
    <w:tbl>
      <w:tblPr>
        <w:tblStyle w:val="a"/>
        <w:tblW w:w="949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4680"/>
        <w:gridCol w:w="4815"/>
      </w:tblGrid>
      <w:tr w:rsidR="005112E5" w14:paraId="3810782B" w14:textId="77777777">
        <w:tc>
          <w:tcPr>
            <w:tcW w:w="4680" w:type="dxa"/>
            <w:shd w:val="clear" w:color="auto" w:fill="auto"/>
            <w:tcMar>
              <w:top w:w="100" w:type="dxa"/>
              <w:left w:w="100" w:type="dxa"/>
              <w:bottom w:w="100" w:type="dxa"/>
              <w:right w:w="100" w:type="dxa"/>
            </w:tcMar>
          </w:tcPr>
          <w:p w14:paraId="2759383C" w14:textId="77777777" w:rsidR="005112E5" w:rsidRDefault="006035C3">
            <w:pPr>
              <w:widowControl w:val="0"/>
              <w:pBdr>
                <w:top w:val="nil"/>
                <w:left w:val="nil"/>
                <w:bottom w:val="nil"/>
                <w:right w:val="nil"/>
                <w:between w:val="nil"/>
              </w:pBdr>
              <w:spacing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Race</w:t>
            </w:r>
          </w:p>
        </w:tc>
        <w:tc>
          <w:tcPr>
            <w:tcW w:w="4815" w:type="dxa"/>
            <w:shd w:val="clear" w:color="auto" w:fill="auto"/>
            <w:tcMar>
              <w:top w:w="100" w:type="dxa"/>
              <w:left w:w="100" w:type="dxa"/>
              <w:bottom w:w="100" w:type="dxa"/>
              <w:right w:w="100" w:type="dxa"/>
            </w:tcMar>
          </w:tcPr>
          <w:p w14:paraId="24CF1976" w14:textId="77777777" w:rsidR="005112E5" w:rsidRDefault="006035C3">
            <w:pPr>
              <w:widowControl w:val="0"/>
              <w:pBdr>
                <w:top w:val="nil"/>
                <w:left w:val="nil"/>
                <w:bottom w:val="nil"/>
                <w:right w:val="nil"/>
                <w:between w:val="nil"/>
              </w:pBdr>
              <w:spacing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Ethnic Composition of the population</w:t>
            </w:r>
          </w:p>
        </w:tc>
      </w:tr>
      <w:tr w:rsidR="005112E5" w14:paraId="6D8BC28C" w14:textId="77777777">
        <w:tc>
          <w:tcPr>
            <w:tcW w:w="4680" w:type="dxa"/>
            <w:shd w:val="clear" w:color="auto" w:fill="auto"/>
            <w:tcMar>
              <w:top w:w="100" w:type="dxa"/>
              <w:left w:w="100" w:type="dxa"/>
              <w:bottom w:w="100" w:type="dxa"/>
              <w:right w:w="100" w:type="dxa"/>
            </w:tcMar>
          </w:tcPr>
          <w:p w14:paraId="6ADEDB37" w14:textId="77777777" w:rsidR="005112E5" w:rsidRDefault="006035C3">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White</w:t>
            </w:r>
          </w:p>
        </w:tc>
        <w:tc>
          <w:tcPr>
            <w:tcW w:w="4815" w:type="dxa"/>
            <w:shd w:val="clear" w:color="auto" w:fill="auto"/>
            <w:tcMar>
              <w:top w:w="100" w:type="dxa"/>
              <w:left w:w="100" w:type="dxa"/>
              <w:bottom w:w="100" w:type="dxa"/>
              <w:right w:w="100" w:type="dxa"/>
            </w:tcMar>
          </w:tcPr>
          <w:p w14:paraId="028CC5C5" w14:textId="77777777" w:rsidR="005112E5" w:rsidRDefault="006035C3">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33.3%</w:t>
            </w:r>
          </w:p>
        </w:tc>
      </w:tr>
      <w:tr w:rsidR="005112E5" w14:paraId="7477C9B4" w14:textId="77777777">
        <w:tc>
          <w:tcPr>
            <w:tcW w:w="4680" w:type="dxa"/>
            <w:shd w:val="clear" w:color="auto" w:fill="auto"/>
            <w:tcMar>
              <w:top w:w="100" w:type="dxa"/>
              <w:left w:w="100" w:type="dxa"/>
              <w:bottom w:w="100" w:type="dxa"/>
              <w:right w:w="100" w:type="dxa"/>
            </w:tcMar>
          </w:tcPr>
          <w:p w14:paraId="25B3669B" w14:textId="77777777" w:rsidR="005112E5" w:rsidRDefault="006035C3">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African American</w:t>
            </w:r>
          </w:p>
        </w:tc>
        <w:tc>
          <w:tcPr>
            <w:tcW w:w="4815" w:type="dxa"/>
            <w:shd w:val="clear" w:color="auto" w:fill="auto"/>
            <w:tcMar>
              <w:top w:w="100" w:type="dxa"/>
              <w:left w:w="100" w:type="dxa"/>
              <w:bottom w:w="100" w:type="dxa"/>
              <w:right w:w="100" w:type="dxa"/>
            </w:tcMar>
          </w:tcPr>
          <w:p w14:paraId="6E740885" w14:textId="77777777" w:rsidR="005112E5" w:rsidRDefault="006035C3">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29%</w:t>
            </w:r>
          </w:p>
        </w:tc>
      </w:tr>
      <w:tr w:rsidR="005112E5" w14:paraId="13C4A166" w14:textId="77777777">
        <w:tc>
          <w:tcPr>
            <w:tcW w:w="4680" w:type="dxa"/>
            <w:shd w:val="clear" w:color="auto" w:fill="auto"/>
            <w:tcMar>
              <w:top w:w="100" w:type="dxa"/>
              <w:left w:w="100" w:type="dxa"/>
              <w:bottom w:w="100" w:type="dxa"/>
              <w:right w:w="100" w:type="dxa"/>
            </w:tcMar>
          </w:tcPr>
          <w:p w14:paraId="3281F41B" w14:textId="77777777" w:rsidR="005112E5" w:rsidRDefault="006035C3">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Hispanic</w:t>
            </w:r>
          </w:p>
        </w:tc>
        <w:tc>
          <w:tcPr>
            <w:tcW w:w="4815" w:type="dxa"/>
            <w:shd w:val="clear" w:color="auto" w:fill="auto"/>
            <w:tcMar>
              <w:top w:w="100" w:type="dxa"/>
              <w:left w:w="100" w:type="dxa"/>
              <w:bottom w:w="100" w:type="dxa"/>
              <w:right w:w="100" w:type="dxa"/>
            </w:tcMar>
          </w:tcPr>
          <w:p w14:paraId="3E7E7112" w14:textId="77777777" w:rsidR="005112E5" w:rsidRDefault="006035C3">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28.7%</w:t>
            </w:r>
          </w:p>
        </w:tc>
      </w:tr>
      <w:tr w:rsidR="005112E5" w14:paraId="28B08831" w14:textId="77777777">
        <w:tc>
          <w:tcPr>
            <w:tcW w:w="4680" w:type="dxa"/>
            <w:shd w:val="clear" w:color="auto" w:fill="auto"/>
            <w:tcMar>
              <w:top w:w="100" w:type="dxa"/>
              <w:left w:w="100" w:type="dxa"/>
              <w:bottom w:w="100" w:type="dxa"/>
              <w:right w:w="100" w:type="dxa"/>
            </w:tcMar>
          </w:tcPr>
          <w:p w14:paraId="79708212" w14:textId="77777777" w:rsidR="005112E5" w:rsidRDefault="006035C3">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Asian</w:t>
            </w:r>
          </w:p>
        </w:tc>
        <w:tc>
          <w:tcPr>
            <w:tcW w:w="4815" w:type="dxa"/>
            <w:shd w:val="clear" w:color="auto" w:fill="auto"/>
            <w:tcMar>
              <w:top w:w="100" w:type="dxa"/>
              <w:left w:w="100" w:type="dxa"/>
              <w:bottom w:w="100" w:type="dxa"/>
              <w:right w:w="100" w:type="dxa"/>
            </w:tcMar>
          </w:tcPr>
          <w:p w14:paraId="6C3AD955" w14:textId="77777777" w:rsidR="005112E5" w:rsidRDefault="006035C3">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6.65%</w:t>
            </w:r>
          </w:p>
        </w:tc>
      </w:tr>
      <w:tr w:rsidR="005112E5" w14:paraId="31FC8D23" w14:textId="77777777">
        <w:tc>
          <w:tcPr>
            <w:tcW w:w="4680" w:type="dxa"/>
            <w:shd w:val="clear" w:color="auto" w:fill="auto"/>
            <w:tcMar>
              <w:top w:w="100" w:type="dxa"/>
              <w:left w:w="100" w:type="dxa"/>
              <w:bottom w:w="100" w:type="dxa"/>
              <w:right w:w="100" w:type="dxa"/>
            </w:tcMar>
          </w:tcPr>
          <w:p w14:paraId="17659273" w14:textId="77777777" w:rsidR="005112E5" w:rsidRDefault="006035C3">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Two or more races</w:t>
            </w:r>
          </w:p>
        </w:tc>
        <w:tc>
          <w:tcPr>
            <w:tcW w:w="4815" w:type="dxa"/>
            <w:shd w:val="clear" w:color="auto" w:fill="auto"/>
            <w:tcMar>
              <w:top w:w="100" w:type="dxa"/>
              <w:left w:w="100" w:type="dxa"/>
              <w:bottom w:w="100" w:type="dxa"/>
              <w:right w:w="100" w:type="dxa"/>
            </w:tcMar>
          </w:tcPr>
          <w:p w14:paraId="2EB006AB" w14:textId="77777777" w:rsidR="005112E5" w:rsidRDefault="006035C3">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r>
      <w:tr w:rsidR="005112E5" w14:paraId="0E5E8AD1" w14:textId="77777777">
        <w:tc>
          <w:tcPr>
            <w:tcW w:w="4680" w:type="dxa"/>
            <w:shd w:val="clear" w:color="auto" w:fill="auto"/>
            <w:tcMar>
              <w:top w:w="100" w:type="dxa"/>
              <w:left w:w="100" w:type="dxa"/>
              <w:bottom w:w="100" w:type="dxa"/>
              <w:right w:w="100" w:type="dxa"/>
            </w:tcMar>
          </w:tcPr>
          <w:p w14:paraId="40BF4857" w14:textId="77777777" w:rsidR="005112E5" w:rsidRDefault="006035C3">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American Indian &amp; Alaska Native</w:t>
            </w:r>
          </w:p>
        </w:tc>
        <w:tc>
          <w:tcPr>
            <w:tcW w:w="4815" w:type="dxa"/>
            <w:shd w:val="clear" w:color="auto" w:fill="auto"/>
            <w:tcMar>
              <w:top w:w="100" w:type="dxa"/>
              <w:left w:w="100" w:type="dxa"/>
              <w:bottom w:w="100" w:type="dxa"/>
              <w:right w:w="100" w:type="dxa"/>
            </w:tcMar>
          </w:tcPr>
          <w:p w14:paraId="0546F62B" w14:textId="77777777" w:rsidR="005112E5" w:rsidRDefault="006035C3">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.9%</w:t>
            </w:r>
          </w:p>
        </w:tc>
      </w:tr>
    </w:tbl>
    <w:p w14:paraId="5C003A6F" w14:textId="77777777" w:rsidR="005112E5" w:rsidRDefault="005112E5">
      <w:pPr>
        <w:rPr>
          <w:rFonts w:ascii="Times New Roman" w:eastAsia="Times New Roman" w:hAnsi="Times New Roman" w:cs="Times New Roman"/>
          <w:sz w:val="24"/>
          <w:szCs w:val="24"/>
        </w:rPr>
      </w:pPr>
    </w:p>
    <w:p w14:paraId="0FCE8B3F" w14:textId="77777777" w:rsidR="005112E5" w:rsidRDefault="005112E5">
      <w:pPr>
        <w:rPr>
          <w:rFonts w:ascii="Times New Roman" w:eastAsia="Times New Roman" w:hAnsi="Times New Roman" w:cs="Times New Roman"/>
          <w:sz w:val="24"/>
          <w:szCs w:val="24"/>
        </w:rPr>
      </w:pPr>
    </w:p>
    <w:p w14:paraId="01C097FA" w14:textId="77777777" w:rsidR="005112E5" w:rsidRDefault="005112E5">
      <w:pPr>
        <w:rPr>
          <w:rFonts w:ascii="Times New Roman" w:eastAsia="Times New Roman" w:hAnsi="Times New Roman" w:cs="Times New Roman"/>
          <w:sz w:val="24"/>
          <w:szCs w:val="24"/>
        </w:rPr>
      </w:pPr>
    </w:p>
    <w:p w14:paraId="54930C1D" w14:textId="77777777" w:rsidR="005112E5" w:rsidRDefault="005112E5">
      <w:pPr>
        <w:rPr>
          <w:rFonts w:ascii="Times New Roman" w:eastAsia="Times New Roman" w:hAnsi="Times New Roman" w:cs="Times New Roman"/>
          <w:b/>
          <w:sz w:val="24"/>
          <w:szCs w:val="24"/>
        </w:rPr>
      </w:pPr>
    </w:p>
    <w:p w14:paraId="28449A84" w14:textId="77777777" w:rsidR="005112E5" w:rsidRDefault="005112E5">
      <w:pPr>
        <w:rPr>
          <w:rFonts w:ascii="Times New Roman" w:eastAsia="Times New Roman" w:hAnsi="Times New Roman" w:cs="Times New Roman"/>
          <w:b/>
          <w:sz w:val="24"/>
          <w:szCs w:val="24"/>
        </w:rPr>
      </w:pPr>
    </w:p>
    <w:p w14:paraId="6AE88C99" w14:textId="77777777" w:rsidR="005112E5" w:rsidRDefault="005112E5">
      <w:pPr>
        <w:rPr>
          <w:rFonts w:ascii="Times New Roman" w:eastAsia="Times New Roman" w:hAnsi="Times New Roman" w:cs="Times New Roman"/>
          <w:b/>
          <w:sz w:val="24"/>
          <w:szCs w:val="24"/>
        </w:rPr>
      </w:pPr>
    </w:p>
    <w:p w14:paraId="7666B0D5" w14:textId="77777777" w:rsidR="005112E5" w:rsidRDefault="005112E5">
      <w:pPr>
        <w:rPr>
          <w:rFonts w:ascii="Times New Roman" w:eastAsia="Times New Roman" w:hAnsi="Times New Roman" w:cs="Times New Roman"/>
          <w:b/>
          <w:sz w:val="24"/>
          <w:szCs w:val="24"/>
        </w:rPr>
      </w:pPr>
    </w:p>
    <w:p w14:paraId="5C9AC0E8" w14:textId="77777777" w:rsidR="005112E5" w:rsidRDefault="006035C3">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Economy: </w:t>
      </w:r>
      <w:r>
        <w:rPr>
          <w:rFonts w:ascii="Times New Roman" w:eastAsia="Times New Roman" w:hAnsi="Times New Roman" w:cs="Times New Roman"/>
          <w:b/>
          <w:sz w:val="24"/>
          <w:szCs w:val="24"/>
        </w:rPr>
        <w:br/>
      </w:r>
    </w:p>
    <w:p w14:paraId="37E762EB" w14:textId="77777777" w:rsidR="005112E5" w:rsidRDefault="006035C3">
      <w:pPr>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The median household income grew from $55,295 to $57,238, a 3.51% increase between 2017 and 2018. The median property value in Chicago, IL is $271, 600 and the homeownership rate is 45.7%. The economy of Chicago is huge and has employed 1.37 Million people</w:t>
      </w:r>
      <w:r>
        <w:rPr>
          <w:rFonts w:ascii="Times New Roman" w:eastAsia="Times New Roman" w:hAnsi="Times New Roman" w:cs="Times New Roman"/>
          <w:sz w:val="24"/>
          <w:szCs w:val="24"/>
        </w:rPr>
        <w:t>. The largest industries are Healthcare and social assistance with 183,553 employees, second is professional scientific and technical services with 158,206,  and third is educational service with 135,976 employees. The highest-paying industries are oil and</w:t>
      </w:r>
      <w:r>
        <w:rPr>
          <w:rFonts w:ascii="Times New Roman" w:eastAsia="Times New Roman" w:hAnsi="Times New Roman" w:cs="Times New Roman"/>
          <w:sz w:val="24"/>
          <w:szCs w:val="24"/>
        </w:rPr>
        <w:t xml:space="preserve"> gas extraction with $100,794, second is Finance and insurance with $78,177, and third public administration with $75,300. </w:t>
      </w:r>
      <w:r>
        <w:rPr>
          <w:rFonts w:ascii="Times New Roman" w:eastAsia="Times New Roman" w:hAnsi="Times New Roman" w:cs="Times New Roman"/>
          <w:sz w:val="24"/>
          <w:szCs w:val="24"/>
        </w:rPr>
        <w:lastRenderedPageBreak/>
        <w:t xml:space="preserve">Below is the comparison chart of household income in Chicago, IL to its neighboring and different geographics. </w:t>
      </w:r>
    </w:p>
    <w:p w14:paraId="42CA94A8" w14:textId="77777777" w:rsidR="005112E5" w:rsidRDefault="006035C3">
      <w:pPr>
        <w:ind w:firstLine="720"/>
        <w:rPr>
          <w:rFonts w:ascii="Times New Roman" w:eastAsia="Times New Roman" w:hAnsi="Times New Roman" w:cs="Times New Roman"/>
          <w:sz w:val="24"/>
          <w:szCs w:val="24"/>
        </w:rPr>
      </w:pPr>
      <w:r>
        <w:rPr>
          <w:rFonts w:ascii="Times New Roman" w:eastAsia="Times New Roman" w:hAnsi="Times New Roman" w:cs="Times New Roman"/>
          <w:noProof/>
          <w:sz w:val="24"/>
          <w:szCs w:val="24"/>
        </w:rPr>
        <w:drawing>
          <wp:inline distT="114300" distB="114300" distL="114300" distR="114300" wp14:anchorId="1B36EE6E" wp14:editId="2565B001">
            <wp:extent cx="4162425" cy="2786063"/>
            <wp:effectExtent l="0" t="0" r="0" b="0"/>
            <wp:docPr id="1" name="image5.png"/>
            <wp:cNvGraphicFramePr/>
            <a:graphic xmlns:a="http://schemas.openxmlformats.org/drawingml/2006/main">
              <a:graphicData uri="http://schemas.openxmlformats.org/drawingml/2006/picture">
                <pic:pic xmlns:pic="http://schemas.openxmlformats.org/drawingml/2006/picture">
                  <pic:nvPicPr>
                    <pic:cNvPr id="0" name="image5.png"/>
                    <pic:cNvPicPr preferRelativeResize="0"/>
                  </pic:nvPicPr>
                  <pic:blipFill>
                    <a:blip r:embed="rId10"/>
                    <a:srcRect/>
                    <a:stretch>
                      <a:fillRect/>
                    </a:stretch>
                  </pic:blipFill>
                  <pic:spPr>
                    <a:xfrm>
                      <a:off x="0" y="0"/>
                      <a:ext cx="4162425" cy="2786063"/>
                    </a:xfrm>
                    <a:prstGeom prst="rect">
                      <a:avLst/>
                    </a:prstGeom>
                    <a:ln/>
                  </pic:spPr>
                </pic:pic>
              </a:graphicData>
            </a:graphic>
          </wp:inline>
        </w:drawing>
      </w:r>
    </w:p>
    <w:p w14:paraId="70B5CF37" w14:textId="77777777" w:rsidR="005112E5" w:rsidRDefault="006035C3">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*The below chart illustrates the primary industries for residents in Chicago, IL. </w:t>
      </w:r>
    </w:p>
    <w:p w14:paraId="09DB5730" w14:textId="77777777" w:rsidR="005112E5" w:rsidRDefault="006035C3">
      <w:pPr>
        <w:rPr>
          <w:rFonts w:ascii="Times New Roman" w:eastAsia="Times New Roman" w:hAnsi="Times New Roman" w:cs="Times New Roman"/>
          <w:b/>
          <w:sz w:val="24"/>
          <w:szCs w:val="24"/>
        </w:rPr>
      </w:pPr>
      <w:r>
        <w:rPr>
          <w:rFonts w:ascii="Times New Roman" w:eastAsia="Times New Roman" w:hAnsi="Times New Roman" w:cs="Times New Roman"/>
          <w:b/>
          <w:noProof/>
          <w:sz w:val="24"/>
          <w:szCs w:val="24"/>
        </w:rPr>
        <w:drawing>
          <wp:inline distT="114300" distB="114300" distL="114300" distR="114300" wp14:anchorId="491DD920" wp14:editId="191F7466">
            <wp:extent cx="4900613" cy="2191139"/>
            <wp:effectExtent l="0" t="0" r="0" b="0"/>
            <wp:docPr id="5" name="image6.png"/>
            <wp:cNvGraphicFramePr/>
            <a:graphic xmlns:a="http://schemas.openxmlformats.org/drawingml/2006/main">
              <a:graphicData uri="http://schemas.openxmlformats.org/drawingml/2006/picture">
                <pic:pic xmlns:pic="http://schemas.openxmlformats.org/drawingml/2006/picture">
                  <pic:nvPicPr>
                    <pic:cNvPr id="0" name="image6.png"/>
                    <pic:cNvPicPr preferRelativeResize="0"/>
                  </pic:nvPicPr>
                  <pic:blipFill>
                    <a:blip r:embed="rId11"/>
                    <a:srcRect/>
                    <a:stretch>
                      <a:fillRect/>
                    </a:stretch>
                  </pic:blipFill>
                  <pic:spPr>
                    <a:xfrm>
                      <a:off x="0" y="0"/>
                      <a:ext cx="4900613" cy="2191139"/>
                    </a:xfrm>
                    <a:prstGeom prst="rect">
                      <a:avLst/>
                    </a:prstGeom>
                    <a:ln/>
                  </pic:spPr>
                </pic:pic>
              </a:graphicData>
            </a:graphic>
          </wp:inline>
        </w:drawing>
      </w:r>
    </w:p>
    <w:p w14:paraId="3EAC769F" w14:textId="77777777" w:rsidR="005112E5" w:rsidRDefault="005112E5">
      <w:pPr>
        <w:rPr>
          <w:rFonts w:ascii="Times New Roman" w:eastAsia="Times New Roman" w:hAnsi="Times New Roman" w:cs="Times New Roman"/>
          <w:b/>
          <w:sz w:val="24"/>
          <w:szCs w:val="24"/>
        </w:rPr>
      </w:pPr>
    </w:p>
    <w:p w14:paraId="794F95B6" w14:textId="77777777" w:rsidR="005112E5" w:rsidRDefault="006035C3">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Commuter Transportation:</w:t>
      </w:r>
    </w:p>
    <w:p w14:paraId="7D2F7328" w14:textId="77777777" w:rsidR="005112E5" w:rsidRDefault="005112E5">
      <w:pPr>
        <w:rPr>
          <w:rFonts w:ascii="Times New Roman" w:eastAsia="Times New Roman" w:hAnsi="Times New Roman" w:cs="Times New Roman"/>
          <w:b/>
          <w:sz w:val="24"/>
          <w:szCs w:val="24"/>
        </w:rPr>
      </w:pPr>
    </w:p>
    <w:p w14:paraId="2061B21B" w14:textId="77777777" w:rsidR="005112E5" w:rsidRDefault="006035C3">
      <w:pPr>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The most common method of travel for workers in Chicago was Drove Alone at 48.9%, t public transit at 28.3% and carpooled at 8.33%. Those who do</w:t>
      </w:r>
      <w:r>
        <w:rPr>
          <w:rFonts w:ascii="Times New Roman" w:eastAsia="Times New Roman" w:hAnsi="Times New Roman" w:cs="Times New Roman"/>
          <w:sz w:val="24"/>
          <w:szCs w:val="24"/>
        </w:rPr>
        <w:t xml:space="preserve">n’t have cars most rely on a combination of bus and subway services. An unlimited monthly pass from the Chicago Transit Authority costs $105, which is more than in Los Angeles but much less than in New York. The following chart shows the number of workers </w:t>
      </w:r>
      <w:r>
        <w:rPr>
          <w:rFonts w:ascii="Times New Roman" w:eastAsia="Times New Roman" w:hAnsi="Times New Roman" w:cs="Times New Roman"/>
          <w:sz w:val="24"/>
          <w:szCs w:val="24"/>
        </w:rPr>
        <w:t xml:space="preserve">using different transportation over time. </w:t>
      </w:r>
    </w:p>
    <w:p w14:paraId="5EFA70ED" w14:textId="77777777" w:rsidR="005112E5" w:rsidRDefault="005112E5">
      <w:pPr>
        <w:ind w:firstLine="720"/>
        <w:rPr>
          <w:rFonts w:ascii="Times New Roman" w:eastAsia="Times New Roman" w:hAnsi="Times New Roman" w:cs="Times New Roman"/>
          <w:sz w:val="24"/>
          <w:szCs w:val="24"/>
        </w:rPr>
      </w:pPr>
    </w:p>
    <w:p w14:paraId="48CB1A00" w14:textId="77777777" w:rsidR="005112E5" w:rsidRDefault="006035C3">
      <w:pPr>
        <w:ind w:firstLine="720"/>
        <w:rPr>
          <w:rFonts w:ascii="Times New Roman" w:eastAsia="Times New Roman" w:hAnsi="Times New Roman" w:cs="Times New Roman"/>
          <w:sz w:val="24"/>
          <w:szCs w:val="24"/>
        </w:rPr>
      </w:pPr>
      <w:r>
        <w:rPr>
          <w:rFonts w:ascii="Times New Roman" w:eastAsia="Times New Roman" w:hAnsi="Times New Roman" w:cs="Times New Roman"/>
          <w:noProof/>
          <w:sz w:val="24"/>
          <w:szCs w:val="24"/>
        </w:rPr>
        <w:lastRenderedPageBreak/>
        <w:drawing>
          <wp:inline distT="114300" distB="114300" distL="114300" distR="114300" wp14:anchorId="66C12360" wp14:editId="1A770E2B">
            <wp:extent cx="4095750" cy="2185988"/>
            <wp:effectExtent l="0" t="0" r="0" b="0"/>
            <wp:docPr id="3"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12"/>
                    <a:srcRect/>
                    <a:stretch>
                      <a:fillRect/>
                    </a:stretch>
                  </pic:blipFill>
                  <pic:spPr>
                    <a:xfrm>
                      <a:off x="0" y="0"/>
                      <a:ext cx="4095750" cy="2185988"/>
                    </a:xfrm>
                    <a:prstGeom prst="rect">
                      <a:avLst/>
                    </a:prstGeom>
                    <a:ln/>
                  </pic:spPr>
                </pic:pic>
              </a:graphicData>
            </a:graphic>
          </wp:inline>
        </w:drawing>
      </w:r>
    </w:p>
    <w:p w14:paraId="32B14D0A" w14:textId="77777777" w:rsidR="005112E5" w:rsidRDefault="005112E5">
      <w:pPr>
        <w:ind w:firstLine="720"/>
        <w:rPr>
          <w:rFonts w:ascii="Times New Roman" w:eastAsia="Times New Roman" w:hAnsi="Times New Roman" w:cs="Times New Roman"/>
          <w:sz w:val="24"/>
          <w:szCs w:val="24"/>
        </w:rPr>
      </w:pPr>
    </w:p>
    <w:p w14:paraId="56E546B5" w14:textId="77777777" w:rsidR="005112E5" w:rsidRDefault="006035C3">
      <w:pPr>
        <w:rPr>
          <w:rFonts w:ascii="Times New Roman" w:eastAsia="Times New Roman" w:hAnsi="Times New Roman" w:cs="Times New Roman"/>
          <w:sz w:val="24"/>
          <w:szCs w:val="24"/>
        </w:rPr>
      </w:pPr>
      <w:r>
        <w:rPr>
          <w:rFonts w:ascii="Times New Roman" w:eastAsia="Times New Roman" w:hAnsi="Times New Roman" w:cs="Times New Roman"/>
          <w:b/>
          <w:sz w:val="24"/>
          <w:szCs w:val="24"/>
        </w:rPr>
        <w:t>Activities:</w:t>
      </w:r>
      <w:r>
        <w:rPr>
          <w:rFonts w:ascii="Times New Roman" w:eastAsia="Times New Roman" w:hAnsi="Times New Roman" w:cs="Times New Roman"/>
          <w:b/>
          <w:sz w:val="24"/>
          <w:szCs w:val="24"/>
        </w:rPr>
        <w:br/>
      </w:r>
      <w:r>
        <w:rPr>
          <w:rFonts w:ascii="Times New Roman" w:eastAsia="Times New Roman" w:hAnsi="Times New Roman" w:cs="Times New Roman"/>
          <w:b/>
          <w:sz w:val="24"/>
          <w:szCs w:val="24"/>
        </w:rPr>
        <w:br/>
      </w:r>
      <w:r>
        <w:rPr>
          <w:rFonts w:ascii="Times New Roman" w:eastAsia="Times New Roman" w:hAnsi="Times New Roman" w:cs="Times New Roman"/>
          <w:b/>
          <w:sz w:val="24"/>
          <w:szCs w:val="24"/>
        </w:rPr>
        <w:tab/>
      </w:r>
      <w:r>
        <w:rPr>
          <w:rFonts w:ascii="Times New Roman" w:eastAsia="Times New Roman" w:hAnsi="Times New Roman" w:cs="Times New Roman"/>
          <w:sz w:val="24"/>
          <w:szCs w:val="24"/>
        </w:rPr>
        <w:t>Things to do in Chicago are not hard to come by. Whether it be attractions, special events, outings, or something to do during your downtime, Chicago is filled with many different forms of fun ni</w:t>
      </w:r>
      <w:r>
        <w:rPr>
          <w:rFonts w:ascii="Times New Roman" w:eastAsia="Times New Roman" w:hAnsi="Times New Roman" w:cs="Times New Roman"/>
          <w:sz w:val="24"/>
          <w:szCs w:val="24"/>
        </w:rPr>
        <w:t>ghts out on the town. Some activities to consider when in Chicago would be the 360 Observation Deck that sits on top of the Hancock Center in the heart of downtown. This gives a person a stunning view of the surrounding city that leaves a person speechless</w:t>
      </w:r>
      <w:r>
        <w:rPr>
          <w:rFonts w:ascii="Times New Roman" w:eastAsia="Times New Roman" w:hAnsi="Times New Roman" w:cs="Times New Roman"/>
          <w:sz w:val="24"/>
          <w:szCs w:val="24"/>
        </w:rPr>
        <w:t xml:space="preserve">. Along with the Observation Deck, you can also schedule a helicopter ride to get an even better view of the city and embrace the rich culture of the city limits. </w:t>
      </w:r>
    </w:p>
    <w:p w14:paraId="34D671EF" w14:textId="77777777" w:rsidR="005112E5" w:rsidRDefault="005112E5">
      <w:pPr>
        <w:rPr>
          <w:rFonts w:ascii="Times New Roman" w:eastAsia="Times New Roman" w:hAnsi="Times New Roman" w:cs="Times New Roman"/>
          <w:sz w:val="24"/>
          <w:szCs w:val="24"/>
        </w:rPr>
      </w:pPr>
    </w:p>
    <w:p w14:paraId="21DDB20C" w14:textId="77777777" w:rsidR="005112E5" w:rsidRDefault="006035C3">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The Food:</w:t>
      </w:r>
    </w:p>
    <w:p w14:paraId="51043021" w14:textId="77777777" w:rsidR="005112E5" w:rsidRDefault="005112E5">
      <w:pPr>
        <w:rPr>
          <w:rFonts w:ascii="Times New Roman" w:eastAsia="Times New Roman" w:hAnsi="Times New Roman" w:cs="Times New Roman"/>
          <w:b/>
          <w:sz w:val="24"/>
          <w:szCs w:val="24"/>
        </w:rPr>
      </w:pPr>
    </w:p>
    <w:p w14:paraId="28B73D8D" w14:textId="77777777" w:rsidR="005112E5" w:rsidRDefault="006035C3">
      <w:pPr>
        <w:rPr>
          <w:rFonts w:ascii="Times New Roman" w:eastAsia="Times New Roman" w:hAnsi="Times New Roman" w:cs="Times New Roman"/>
          <w:sz w:val="24"/>
          <w:szCs w:val="24"/>
        </w:rPr>
      </w:pPr>
      <w:r>
        <w:rPr>
          <w:rFonts w:ascii="Times New Roman" w:eastAsia="Times New Roman" w:hAnsi="Times New Roman" w:cs="Times New Roman"/>
          <w:b/>
          <w:sz w:val="24"/>
          <w:szCs w:val="24"/>
        </w:rPr>
        <w:tab/>
      </w:r>
      <w:r>
        <w:rPr>
          <w:rFonts w:ascii="Times New Roman" w:eastAsia="Times New Roman" w:hAnsi="Times New Roman" w:cs="Times New Roman"/>
          <w:sz w:val="24"/>
          <w:szCs w:val="24"/>
        </w:rPr>
        <w:t>One of the best things to think about when thrown into the middle of Chicago is</w:t>
      </w:r>
      <w:r>
        <w:rPr>
          <w:rFonts w:ascii="Times New Roman" w:eastAsia="Times New Roman" w:hAnsi="Times New Roman" w:cs="Times New Roman"/>
          <w:sz w:val="24"/>
          <w:szCs w:val="24"/>
        </w:rPr>
        <w:t xml:space="preserve"> the wondrous food that inhabits the city. Of course, on top of the list, is the Chicago style pizza that you can find in most pizzerias throughout the city. Another little known delicacy found in this city are the donuts. Lastly, there is the classic food</w:t>
      </w:r>
      <w:r>
        <w:rPr>
          <w:rFonts w:ascii="Times New Roman" w:eastAsia="Times New Roman" w:hAnsi="Times New Roman" w:cs="Times New Roman"/>
          <w:sz w:val="24"/>
          <w:szCs w:val="24"/>
        </w:rPr>
        <w:t xml:space="preserve"> from Portillo’s. Known for the signature hotdogs, they go the extra mile to make sure that Chicago is your favorite place for a hot dog. </w:t>
      </w:r>
    </w:p>
    <w:p w14:paraId="18C122B7" w14:textId="77777777" w:rsidR="005112E5" w:rsidRDefault="006035C3">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Chicago Cost of Living Index: </w:t>
      </w:r>
    </w:p>
    <w:p w14:paraId="445D8DD0" w14:textId="77777777" w:rsidR="005112E5" w:rsidRDefault="005112E5">
      <w:pPr>
        <w:rPr>
          <w:rFonts w:ascii="Times New Roman" w:eastAsia="Times New Roman" w:hAnsi="Times New Roman" w:cs="Times New Roman"/>
          <w:b/>
          <w:sz w:val="24"/>
          <w:szCs w:val="24"/>
        </w:rPr>
      </w:pPr>
    </w:p>
    <w:p w14:paraId="54163B67" w14:textId="77777777" w:rsidR="005112E5" w:rsidRDefault="006035C3">
      <w:pPr>
        <w:rPr>
          <w:rFonts w:ascii="Times New Roman" w:eastAsia="Times New Roman" w:hAnsi="Times New Roman" w:cs="Times New Roman"/>
          <w:sz w:val="24"/>
          <w:szCs w:val="24"/>
        </w:rPr>
      </w:pPr>
      <w:r>
        <w:rPr>
          <w:rFonts w:ascii="Times New Roman" w:eastAsia="Times New Roman" w:hAnsi="Times New Roman" w:cs="Times New Roman"/>
          <w:sz w:val="24"/>
          <w:szCs w:val="24"/>
        </w:rPr>
        <w:t>From the list, it is clear that the overall cost of living index in Chicago is 110, w</w:t>
      </w:r>
      <w:r>
        <w:rPr>
          <w:rFonts w:ascii="Times New Roman" w:eastAsia="Times New Roman" w:hAnsi="Times New Roman" w:cs="Times New Roman"/>
          <w:sz w:val="24"/>
          <w:szCs w:val="24"/>
        </w:rPr>
        <w:t>hich is 12% higher than the Illinois average and 10% higher than the U.S. average. Chicago has an extremely higher cost of living than most of every other city in the United States. However, everyday goods and services provide an accurate measure of the ge</w:t>
      </w:r>
      <w:r>
        <w:rPr>
          <w:rFonts w:ascii="Times New Roman" w:eastAsia="Times New Roman" w:hAnsi="Times New Roman" w:cs="Times New Roman"/>
          <w:sz w:val="24"/>
          <w:szCs w:val="24"/>
        </w:rPr>
        <w:t xml:space="preserve">neral cost of goods in any given city. Therefore, Chicago's goods and services are higher than the Illinois average and U.S. Average. </w:t>
      </w:r>
    </w:p>
    <w:p w14:paraId="73F1CC43" w14:textId="77777777" w:rsidR="005112E5" w:rsidRDefault="005112E5">
      <w:pPr>
        <w:rPr>
          <w:rFonts w:ascii="Times New Roman" w:eastAsia="Times New Roman" w:hAnsi="Times New Roman" w:cs="Times New Roman"/>
          <w:sz w:val="24"/>
          <w:szCs w:val="24"/>
        </w:rPr>
      </w:pPr>
    </w:p>
    <w:p w14:paraId="1E360B1F" w14:textId="77777777" w:rsidR="005112E5" w:rsidRDefault="005112E5">
      <w:pPr>
        <w:rPr>
          <w:rFonts w:ascii="Times New Roman" w:eastAsia="Times New Roman" w:hAnsi="Times New Roman" w:cs="Times New Roman"/>
          <w:b/>
          <w:sz w:val="24"/>
          <w:szCs w:val="24"/>
        </w:rPr>
      </w:pPr>
    </w:p>
    <w:tbl>
      <w:tblPr>
        <w:tblStyle w:val="a0"/>
        <w:tblW w:w="9360" w:type="dxa"/>
        <w:tblBorders>
          <w:top w:val="nil"/>
          <w:left w:val="nil"/>
          <w:bottom w:val="single" w:sz="6" w:space="0" w:color="E3E3E3"/>
          <w:right w:val="nil"/>
        </w:tblBorders>
        <w:tblLayout w:type="fixed"/>
        <w:tblLook w:val="0600" w:firstRow="0" w:lastRow="0" w:firstColumn="0" w:lastColumn="0" w:noHBand="1" w:noVBand="1"/>
      </w:tblPr>
      <w:tblGrid>
        <w:gridCol w:w="2335"/>
        <w:gridCol w:w="2335"/>
        <w:gridCol w:w="2345"/>
        <w:gridCol w:w="2345"/>
      </w:tblGrid>
      <w:tr w:rsidR="005112E5" w14:paraId="1BB2E74D" w14:textId="77777777">
        <w:trPr>
          <w:trHeight w:val="965"/>
        </w:trPr>
        <w:tc>
          <w:tcPr>
            <w:tcW w:w="2335" w:type="dxa"/>
            <w:tcBorders>
              <w:top w:val="nil"/>
              <w:left w:val="nil"/>
              <w:bottom w:val="single" w:sz="6" w:space="0" w:color="E1E1E1"/>
              <w:right w:val="nil"/>
            </w:tcBorders>
            <w:tcMar>
              <w:top w:w="100" w:type="dxa"/>
              <w:left w:w="100" w:type="dxa"/>
              <w:bottom w:w="100" w:type="dxa"/>
              <w:right w:w="100" w:type="dxa"/>
            </w:tcMar>
          </w:tcPr>
          <w:p w14:paraId="1A556394" w14:textId="77777777" w:rsidR="005112E5" w:rsidRDefault="006035C3">
            <w:pPr>
              <w:rPr>
                <w:rFonts w:ascii="Verdana" w:eastAsia="Verdana" w:hAnsi="Verdana" w:cs="Verdana"/>
                <w:b/>
                <w:color w:val="555555"/>
                <w:sz w:val="23"/>
                <w:szCs w:val="23"/>
              </w:rPr>
            </w:pPr>
            <w:r>
              <w:rPr>
                <w:rFonts w:ascii="Verdana" w:eastAsia="Verdana" w:hAnsi="Verdana" w:cs="Verdana"/>
                <w:b/>
                <w:color w:val="555555"/>
                <w:sz w:val="23"/>
                <w:szCs w:val="23"/>
              </w:rPr>
              <w:lastRenderedPageBreak/>
              <w:t>Index</w:t>
            </w:r>
          </w:p>
        </w:tc>
        <w:tc>
          <w:tcPr>
            <w:tcW w:w="2335" w:type="dxa"/>
            <w:tcBorders>
              <w:top w:val="nil"/>
              <w:left w:val="nil"/>
              <w:bottom w:val="single" w:sz="6" w:space="0" w:color="E1E1E1"/>
              <w:right w:val="nil"/>
            </w:tcBorders>
            <w:tcMar>
              <w:top w:w="100" w:type="dxa"/>
              <w:left w:w="100" w:type="dxa"/>
              <w:bottom w:w="100" w:type="dxa"/>
              <w:right w:w="100" w:type="dxa"/>
            </w:tcMar>
          </w:tcPr>
          <w:p w14:paraId="58D9EAE6" w14:textId="77777777" w:rsidR="005112E5" w:rsidRDefault="006035C3">
            <w:pPr>
              <w:rPr>
                <w:rFonts w:ascii="Verdana" w:eastAsia="Verdana" w:hAnsi="Verdana" w:cs="Verdana"/>
                <w:b/>
                <w:color w:val="555555"/>
                <w:sz w:val="23"/>
                <w:szCs w:val="23"/>
              </w:rPr>
            </w:pPr>
            <w:r>
              <w:rPr>
                <w:rFonts w:ascii="Verdana" w:eastAsia="Verdana" w:hAnsi="Verdana" w:cs="Verdana"/>
                <w:b/>
                <w:color w:val="555555"/>
                <w:sz w:val="23"/>
                <w:szCs w:val="23"/>
              </w:rPr>
              <w:t>Chicago</w:t>
            </w:r>
          </w:p>
        </w:tc>
        <w:tc>
          <w:tcPr>
            <w:tcW w:w="2344" w:type="dxa"/>
            <w:tcBorders>
              <w:top w:val="nil"/>
              <w:left w:val="nil"/>
              <w:bottom w:val="single" w:sz="6" w:space="0" w:color="E1E1E1"/>
              <w:right w:val="nil"/>
            </w:tcBorders>
            <w:tcMar>
              <w:top w:w="100" w:type="dxa"/>
              <w:left w:w="100" w:type="dxa"/>
              <w:bottom w:w="100" w:type="dxa"/>
              <w:right w:w="100" w:type="dxa"/>
            </w:tcMar>
          </w:tcPr>
          <w:p w14:paraId="3B1553FE" w14:textId="77777777" w:rsidR="005112E5" w:rsidRDefault="006035C3">
            <w:pPr>
              <w:rPr>
                <w:rFonts w:ascii="Verdana" w:eastAsia="Verdana" w:hAnsi="Verdana" w:cs="Verdana"/>
                <w:b/>
                <w:color w:val="555555"/>
                <w:sz w:val="23"/>
                <w:szCs w:val="23"/>
              </w:rPr>
            </w:pPr>
            <w:r>
              <w:rPr>
                <w:rFonts w:ascii="Verdana" w:eastAsia="Verdana" w:hAnsi="Verdana" w:cs="Verdana"/>
                <w:b/>
                <w:color w:val="555555"/>
                <w:sz w:val="23"/>
                <w:szCs w:val="23"/>
              </w:rPr>
              <w:t>Illinois</w:t>
            </w:r>
          </w:p>
        </w:tc>
        <w:tc>
          <w:tcPr>
            <w:tcW w:w="2344" w:type="dxa"/>
            <w:tcBorders>
              <w:top w:val="nil"/>
              <w:left w:val="nil"/>
              <w:bottom w:val="single" w:sz="6" w:space="0" w:color="E1E1E1"/>
              <w:right w:val="nil"/>
            </w:tcBorders>
            <w:tcMar>
              <w:top w:w="100" w:type="dxa"/>
              <w:left w:w="100" w:type="dxa"/>
              <w:bottom w:w="100" w:type="dxa"/>
              <w:right w:w="100" w:type="dxa"/>
            </w:tcMar>
          </w:tcPr>
          <w:p w14:paraId="3C441A54" w14:textId="77777777" w:rsidR="005112E5" w:rsidRDefault="006035C3">
            <w:pPr>
              <w:rPr>
                <w:rFonts w:ascii="Verdana" w:eastAsia="Verdana" w:hAnsi="Verdana" w:cs="Verdana"/>
                <w:b/>
                <w:color w:val="555555"/>
                <w:sz w:val="23"/>
                <w:szCs w:val="23"/>
              </w:rPr>
            </w:pPr>
            <w:r>
              <w:rPr>
                <w:rFonts w:ascii="Verdana" w:eastAsia="Verdana" w:hAnsi="Verdana" w:cs="Verdana"/>
                <w:b/>
                <w:color w:val="555555"/>
                <w:sz w:val="23"/>
                <w:szCs w:val="23"/>
              </w:rPr>
              <w:t>National</w:t>
            </w:r>
          </w:p>
        </w:tc>
      </w:tr>
      <w:tr w:rsidR="005112E5" w14:paraId="7F699713" w14:textId="77777777">
        <w:trPr>
          <w:trHeight w:val="1205"/>
        </w:trPr>
        <w:tc>
          <w:tcPr>
            <w:tcW w:w="2335" w:type="dxa"/>
            <w:tcBorders>
              <w:top w:val="nil"/>
              <w:left w:val="nil"/>
              <w:bottom w:val="single" w:sz="6" w:space="0" w:color="E1E1E1"/>
              <w:right w:val="nil"/>
            </w:tcBorders>
            <w:tcMar>
              <w:top w:w="100" w:type="dxa"/>
              <w:left w:w="100" w:type="dxa"/>
              <w:bottom w:w="100" w:type="dxa"/>
              <w:right w:w="100" w:type="dxa"/>
            </w:tcMar>
          </w:tcPr>
          <w:p w14:paraId="39604632" w14:textId="77777777" w:rsidR="005112E5" w:rsidRDefault="006035C3">
            <w:pPr>
              <w:rPr>
                <w:rFonts w:ascii="Verdana" w:eastAsia="Verdana" w:hAnsi="Verdana" w:cs="Verdana"/>
                <w:b/>
                <w:color w:val="555555"/>
                <w:sz w:val="23"/>
                <w:szCs w:val="23"/>
              </w:rPr>
            </w:pPr>
            <w:hyperlink r:id="rId13">
              <w:r>
                <w:rPr>
                  <w:rFonts w:ascii="Verdana" w:eastAsia="Verdana" w:hAnsi="Verdana" w:cs="Verdana"/>
                  <w:b/>
                  <w:color w:val="2D80B1"/>
                  <w:sz w:val="23"/>
                  <w:szCs w:val="23"/>
                </w:rPr>
                <w:t>Cost of living index</w:t>
              </w:r>
            </w:hyperlink>
          </w:p>
        </w:tc>
        <w:tc>
          <w:tcPr>
            <w:tcW w:w="2335" w:type="dxa"/>
            <w:tcBorders>
              <w:top w:val="nil"/>
              <w:left w:val="nil"/>
              <w:bottom w:val="single" w:sz="6" w:space="0" w:color="E1E1E1"/>
              <w:right w:val="nil"/>
            </w:tcBorders>
            <w:tcMar>
              <w:top w:w="100" w:type="dxa"/>
              <w:left w:w="100" w:type="dxa"/>
              <w:bottom w:w="100" w:type="dxa"/>
              <w:right w:w="100" w:type="dxa"/>
            </w:tcMar>
          </w:tcPr>
          <w:p w14:paraId="3D71C21B" w14:textId="77777777" w:rsidR="005112E5" w:rsidRDefault="006035C3">
            <w:pPr>
              <w:rPr>
                <w:rFonts w:ascii="Verdana" w:eastAsia="Verdana" w:hAnsi="Verdana" w:cs="Verdana"/>
                <w:b/>
                <w:color w:val="555555"/>
                <w:sz w:val="23"/>
                <w:szCs w:val="23"/>
              </w:rPr>
            </w:pPr>
            <w:r>
              <w:rPr>
                <w:rFonts w:ascii="Verdana" w:eastAsia="Verdana" w:hAnsi="Verdana" w:cs="Verdana"/>
                <w:b/>
                <w:color w:val="555555"/>
                <w:sz w:val="23"/>
                <w:szCs w:val="23"/>
              </w:rPr>
              <w:t>110</w:t>
            </w:r>
          </w:p>
        </w:tc>
        <w:tc>
          <w:tcPr>
            <w:tcW w:w="2344" w:type="dxa"/>
            <w:tcBorders>
              <w:top w:val="nil"/>
              <w:left w:val="nil"/>
              <w:bottom w:val="single" w:sz="6" w:space="0" w:color="E1E1E1"/>
              <w:right w:val="nil"/>
            </w:tcBorders>
            <w:tcMar>
              <w:top w:w="100" w:type="dxa"/>
              <w:left w:w="100" w:type="dxa"/>
              <w:bottom w:w="100" w:type="dxa"/>
              <w:right w:w="100" w:type="dxa"/>
            </w:tcMar>
          </w:tcPr>
          <w:p w14:paraId="50306CC2" w14:textId="77777777" w:rsidR="005112E5" w:rsidRDefault="006035C3">
            <w:pPr>
              <w:rPr>
                <w:rFonts w:ascii="Verdana" w:eastAsia="Verdana" w:hAnsi="Verdana" w:cs="Verdana"/>
                <w:b/>
                <w:color w:val="555555"/>
                <w:sz w:val="23"/>
                <w:szCs w:val="23"/>
              </w:rPr>
            </w:pPr>
            <w:r>
              <w:rPr>
                <w:rFonts w:ascii="Verdana" w:eastAsia="Verdana" w:hAnsi="Verdana" w:cs="Verdana"/>
                <w:b/>
                <w:color w:val="555555"/>
                <w:sz w:val="23"/>
                <w:szCs w:val="23"/>
              </w:rPr>
              <w:t>98</w:t>
            </w:r>
          </w:p>
        </w:tc>
        <w:tc>
          <w:tcPr>
            <w:tcW w:w="2344" w:type="dxa"/>
            <w:tcBorders>
              <w:top w:val="nil"/>
              <w:left w:val="nil"/>
              <w:bottom w:val="single" w:sz="6" w:space="0" w:color="E1E1E1"/>
              <w:right w:val="nil"/>
            </w:tcBorders>
            <w:tcMar>
              <w:top w:w="100" w:type="dxa"/>
              <w:left w:w="100" w:type="dxa"/>
              <w:bottom w:w="100" w:type="dxa"/>
              <w:right w:w="100" w:type="dxa"/>
            </w:tcMar>
          </w:tcPr>
          <w:p w14:paraId="6CC93E58" w14:textId="77777777" w:rsidR="005112E5" w:rsidRDefault="006035C3">
            <w:pPr>
              <w:rPr>
                <w:rFonts w:ascii="Verdana" w:eastAsia="Verdana" w:hAnsi="Verdana" w:cs="Verdana"/>
                <w:b/>
                <w:color w:val="555555"/>
                <w:sz w:val="23"/>
                <w:szCs w:val="23"/>
              </w:rPr>
            </w:pPr>
            <w:r>
              <w:rPr>
                <w:rFonts w:ascii="Verdana" w:eastAsia="Verdana" w:hAnsi="Verdana" w:cs="Verdana"/>
                <w:b/>
                <w:color w:val="555555"/>
                <w:sz w:val="23"/>
                <w:szCs w:val="23"/>
              </w:rPr>
              <w:t>100</w:t>
            </w:r>
          </w:p>
        </w:tc>
      </w:tr>
      <w:tr w:rsidR="005112E5" w14:paraId="17758583" w14:textId="77777777">
        <w:trPr>
          <w:trHeight w:val="1205"/>
        </w:trPr>
        <w:tc>
          <w:tcPr>
            <w:tcW w:w="2335" w:type="dxa"/>
            <w:tcBorders>
              <w:top w:val="nil"/>
              <w:left w:val="nil"/>
              <w:bottom w:val="single" w:sz="6" w:space="0" w:color="E1E1E1"/>
              <w:right w:val="nil"/>
            </w:tcBorders>
            <w:tcMar>
              <w:top w:w="100" w:type="dxa"/>
              <w:left w:w="100" w:type="dxa"/>
              <w:bottom w:w="100" w:type="dxa"/>
              <w:right w:w="100" w:type="dxa"/>
            </w:tcMar>
          </w:tcPr>
          <w:p w14:paraId="10D59D54" w14:textId="77777777" w:rsidR="005112E5" w:rsidRDefault="006035C3">
            <w:pPr>
              <w:rPr>
                <w:rFonts w:ascii="Verdana" w:eastAsia="Verdana" w:hAnsi="Verdana" w:cs="Verdana"/>
                <w:b/>
                <w:color w:val="555555"/>
                <w:sz w:val="23"/>
                <w:szCs w:val="23"/>
              </w:rPr>
            </w:pPr>
            <w:r>
              <w:rPr>
                <w:rFonts w:ascii="Verdana" w:eastAsia="Verdana" w:hAnsi="Verdana" w:cs="Verdana"/>
                <w:b/>
                <w:color w:val="555555"/>
                <w:sz w:val="23"/>
                <w:szCs w:val="23"/>
              </w:rPr>
              <w:t>Index</w:t>
            </w:r>
          </w:p>
        </w:tc>
        <w:tc>
          <w:tcPr>
            <w:tcW w:w="2335" w:type="dxa"/>
            <w:tcBorders>
              <w:top w:val="nil"/>
              <w:left w:val="nil"/>
              <w:bottom w:val="single" w:sz="6" w:space="0" w:color="E1E1E1"/>
              <w:right w:val="nil"/>
            </w:tcBorders>
            <w:tcMar>
              <w:top w:w="100" w:type="dxa"/>
              <w:left w:w="100" w:type="dxa"/>
              <w:bottom w:w="100" w:type="dxa"/>
              <w:right w:w="100" w:type="dxa"/>
            </w:tcMar>
          </w:tcPr>
          <w:p w14:paraId="6E0168DE" w14:textId="77777777" w:rsidR="005112E5" w:rsidRDefault="006035C3">
            <w:pPr>
              <w:rPr>
                <w:rFonts w:ascii="Verdana" w:eastAsia="Verdana" w:hAnsi="Verdana" w:cs="Verdana"/>
                <w:b/>
                <w:color w:val="555555"/>
                <w:sz w:val="23"/>
                <w:szCs w:val="23"/>
              </w:rPr>
            </w:pPr>
            <w:r>
              <w:rPr>
                <w:rFonts w:ascii="Verdana" w:eastAsia="Verdana" w:hAnsi="Verdana" w:cs="Verdana"/>
                <w:b/>
                <w:color w:val="555555"/>
                <w:sz w:val="23"/>
                <w:szCs w:val="23"/>
              </w:rPr>
              <w:t>Chicago</w:t>
            </w:r>
          </w:p>
        </w:tc>
        <w:tc>
          <w:tcPr>
            <w:tcW w:w="2344" w:type="dxa"/>
            <w:tcBorders>
              <w:top w:val="nil"/>
              <w:left w:val="nil"/>
              <w:bottom w:val="single" w:sz="6" w:space="0" w:color="E1E1E1"/>
              <w:right w:val="nil"/>
            </w:tcBorders>
            <w:tcMar>
              <w:top w:w="100" w:type="dxa"/>
              <w:left w:w="100" w:type="dxa"/>
              <w:bottom w:w="100" w:type="dxa"/>
              <w:right w:w="100" w:type="dxa"/>
            </w:tcMar>
          </w:tcPr>
          <w:p w14:paraId="4721062F" w14:textId="77777777" w:rsidR="005112E5" w:rsidRDefault="006035C3">
            <w:pPr>
              <w:rPr>
                <w:rFonts w:ascii="Verdana" w:eastAsia="Verdana" w:hAnsi="Verdana" w:cs="Verdana"/>
                <w:b/>
                <w:color w:val="555555"/>
                <w:sz w:val="23"/>
                <w:szCs w:val="23"/>
              </w:rPr>
            </w:pPr>
            <w:r>
              <w:rPr>
                <w:rFonts w:ascii="Verdana" w:eastAsia="Verdana" w:hAnsi="Verdana" w:cs="Verdana"/>
                <w:b/>
                <w:color w:val="555555"/>
                <w:sz w:val="23"/>
                <w:szCs w:val="23"/>
              </w:rPr>
              <w:t>Illinois</w:t>
            </w:r>
          </w:p>
        </w:tc>
        <w:tc>
          <w:tcPr>
            <w:tcW w:w="2344" w:type="dxa"/>
            <w:tcBorders>
              <w:top w:val="nil"/>
              <w:left w:val="nil"/>
              <w:bottom w:val="single" w:sz="6" w:space="0" w:color="E1E1E1"/>
              <w:right w:val="nil"/>
            </w:tcBorders>
            <w:tcMar>
              <w:top w:w="100" w:type="dxa"/>
              <w:left w:w="100" w:type="dxa"/>
              <w:bottom w:w="100" w:type="dxa"/>
              <w:right w:w="100" w:type="dxa"/>
            </w:tcMar>
          </w:tcPr>
          <w:p w14:paraId="58F70487" w14:textId="77777777" w:rsidR="005112E5" w:rsidRDefault="006035C3">
            <w:pPr>
              <w:rPr>
                <w:rFonts w:ascii="Verdana" w:eastAsia="Verdana" w:hAnsi="Verdana" w:cs="Verdana"/>
                <w:b/>
                <w:color w:val="555555"/>
                <w:sz w:val="23"/>
                <w:szCs w:val="23"/>
              </w:rPr>
            </w:pPr>
            <w:r>
              <w:rPr>
                <w:rFonts w:ascii="Verdana" w:eastAsia="Verdana" w:hAnsi="Verdana" w:cs="Verdana"/>
                <w:b/>
                <w:color w:val="555555"/>
                <w:sz w:val="23"/>
                <w:szCs w:val="23"/>
              </w:rPr>
              <w:t>National</w:t>
            </w:r>
          </w:p>
        </w:tc>
      </w:tr>
      <w:tr w:rsidR="005112E5" w14:paraId="1753E398" w14:textId="77777777">
        <w:trPr>
          <w:trHeight w:val="965"/>
        </w:trPr>
        <w:tc>
          <w:tcPr>
            <w:tcW w:w="2335" w:type="dxa"/>
            <w:tcBorders>
              <w:top w:val="nil"/>
              <w:left w:val="nil"/>
              <w:bottom w:val="single" w:sz="6" w:space="0" w:color="E1E1E1"/>
              <w:right w:val="nil"/>
            </w:tcBorders>
            <w:tcMar>
              <w:top w:w="100" w:type="dxa"/>
              <w:left w:w="100" w:type="dxa"/>
              <w:bottom w:w="100" w:type="dxa"/>
              <w:right w:w="100" w:type="dxa"/>
            </w:tcMar>
          </w:tcPr>
          <w:p w14:paraId="128FBD99" w14:textId="77777777" w:rsidR="005112E5" w:rsidRDefault="006035C3">
            <w:pPr>
              <w:rPr>
                <w:rFonts w:ascii="Verdana" w:eastAsia="Verdana" w:hAnsi="Verdana" w:cs="Verdana"/>
                <w:b/>
                <w:color w:val="555555"/>
                <w:sz w:val="23"/>
                <w:szCs w:val="23"/>
              </w:rPr>
            </w:pPr>
            <w:hyperlink r:id="rId14" w:anchor="goods-services">
              <w:r>
                <w:rPr>
                  <w:rFonts w:ascii="Verdana" w:eastAsia="Verdana" w:hAnsi="Verdana" w:cs="Verdana"/>
                  <w:b/>
                  <w:color w:val="2D80B1"/>
                  <w:sz w:val="23"/>
                  <w:szCs w:val="23"/>
                </w:rPr>
                <w:t>Goods &amp; Services index</w:t>
              </w:r>
            </w:hyperlink>
          </w:p>
        </w:tc>
        <w:tc>
          <w:tcPr>
            <w:tcW w:w="2335" w:type="dxa"/>
            <w:tcBorders>
              <w:top w:val="nil"/>
              <w:left w:val="nil"/>
              <w:bottom w:val="single" w:sz="6" w:space="0" w:color="E1E1E1"/>
              <w:right w:val="nil"/>
            </w:tcBorders>
            <w:tcMar>
              <w:top w:w="100" w:type="dxa"/>
              <w:left w:w="100" w:type="dxa"/>
              <w:bottom w:w="100" w:type="dxa"/>
              <w:right w:w="100" w:type="dxa"/>
            </w:tcMar>
          </w:tcPr>
          <w:p w14:paraId="2F69433E" w14:textId="77777777" w:rsidR="005112E5" w:rsidRDefault="006035C3">
            <w:pPr>
              <w:rPr>
                <w:rFonts w:ascii="Verdana" w:eastAsia="Verdana" w:hAnsi="Verdana" w:cs="Verdana"/>
                <w:b/>
                <w:color w:val="555555"/>
                <w:sz w:val="23"/>
                <w:szCs w:val="23"/>
              </w:rPr>
            </w:pPr>
            <w:r>
              <w:rPr>
                <w:rFonts w:ascii="Verdana" w:eastAsia="Verdana" w:hAnsi="Verdana" w:cs="Verdana"/>
                <w:b/>
                <w:color w:val="555555"/>
                <w:sz w:val="23"/>
                <w:szCs w:val="23"/>
              </w:rPr>
              <w:t>109</w:t>
            </w:r>
          </w:p>
        </w:tc>
        <w:tc>
          <w:tcPr>
            <w:tcW w:w="2344" w:type="dxa"/>
            <w:tcBorders>
              <w:top w:val="nil"/>
              <w:left w:val="nil"/>
              <w:bottom w:val="single" w:sz="6" w:space="0" w:color="E1E1E1"/>
              <w:right w:val="nil"/>
            </w:tcBorders>
            <w:tcMar>
              <w:top w:w="100" w:type="dxa"/>
              <w:left w:w="100" w:type="dxa"/>
              <w:bottom w:w="100" w:type="dxa"/>
              <w:right w:w="100" w:type="dxa"/>
            </w:tcMar>
          </w:tcPr>
          <w:p w14:paraId="74455EE3" w14:textId="77777777" w:rsidR="005112E5" w:rsidRDefault="006035C3">
            <w:pPr>
              <w:rPr>
                <w:rFonts w:ascii="Verdana" w:eastAsia="Verdana" w:hAnsi="Verdana" w:cs="Verdana"/>
                <w:b/>
                <w:color w:val="555555"/>
                <w:sz w:val="23"/>
                <w:szCs w:val="23"/>
              </w:rPr>
            </w:pPr>
            <w:r>
              <w:rPr>
                <w:rFonts w:ascii="Verdana" w:eastAsia="Verdana" w:hAnsi="Verdana" w:cs="Verdana"/>
                <w:b/>
                <w:color w:val="555555"/>
                <w:sz w:val="23"/>
                <w:szCs w:val="23"/>
              </w:rPr>
              <w:t>98</w:t>
            </w:r>
          </w:p>
        </w:tc>
        <w:tc>
          <w:tcPr>
            <w:tcW w:w="2344" w:type="dxa"/>
            <w:tcBorders>
              <w:top w:val="nil"/>
              <w:left w:val="nil"/>
              <w:bottom w:val="single" w:sz="6" w:space="0" w:color="E1E1E1"/>
              <w:right w:val="nil"/>
            </w:tcBorders>
            <w:tcMar>
              <w:top w:w="100" w:type="dxa"/>
              <w:left w:w="100" w:type="dxa"/>
              <w:bottom w:w="100" w:type="dxa"/>
              <w:right w:w="100" w:type="dxa"/>
            </w:tcMar>
          </w:tcPr>
          <w:p w14:paraId="2456219A" w14:textId="77777777" w:rsidR="005112E5" w:rsidRDefault="006035C3">
            <w:pPr>
              <w:rPr>
                <w:rFonts w:ascii="Verdana" w:eastAsia="Verdana" w:hAnsi="Verdana" w:cs="Verdana"/>
                <w:b/>
                <w:color w:val="555555"/>
                <w:sz w:val="23"/>
                <w:szCs w:val="23"/>
              </w:rPr>
            </w:pPr>
            <w:r>
              <w:rPr>
                <w:rFonts w:ascii="Verdana" w:eastAsia="Verdana" w:hAnsi="Verdana" w:cs="Verdana"/>
                <w:b/>
                <w:color w:val="555555"/>
                <w:sz w:val="23"/>
                <w:szCs w:val="23"/>
              </w:rPr>
              <w:t>100</w:t>
            </w:r>
          </w:p>
        </w:tc>
      </w:tr>
      <w:tr w:rsidR="005112E5" w14:paraId="0DBCD612" w14:textId="77777777">
        <w:trPr>
          <w:trHeight w:val="965"/>
        </w:trPr>
        <w:tc>
          <w:tcPr>
            <w:tcW w:w="2335" w:type="dxa"/>
            <w:tcBorders>
              <w:top w:val="nil"/>
              <w:left w:val="nil"/>
              <w:bottom w:val="single" w:sz="6" w:space="0" w:color="E1E1E1"/>
              <w:right w:val="nil"/>
            </w:tcBorders>
            <w:tcMar>
              <w:top w:w="100" w:type="dxa"/>
              <w:left w:w="100" w:type="dxa"/>
              <w:bottom w:w="100" w:type="dxa"/>
              <w:right w:w="100" w:type="dxa"/>
            </w:tcMar>
          </w:tcPr>
          <w:p w14:paraId="084EFF1C" w14:textId="77777777" w:rsidR="005112E5" w:rsidRDefault="006035C3">
            <w:pPr>
              <w:rPr>
                <w:rFonts w:ascii="Verdana" w:eastAsia="Verdana" w:hAnsi="Verdana" w:cs="Verdana"/>
                <w:b/>
                <w:color w:val="555555"/>
                <w:sz w:val="23"/>
                <w:szCs w:val="23"/>
              </w:rPr>
            </w:pPr>
            <w:hyperlink r:id="rId15" w:anchor="groceries">
              <w:r>
                <w:rPr>
                  <w:rFonts w:ascii="Verdana" w:eastAsia="Verdana" w:hAnsi="Verdana" w:cs="Verdana"/>
                  <w:b/>
                  <w:color w:val="2D80B1"/>
                  <w:sz w:val="23"/>
                  <w:szCs w:val="23"/>
                </w:rPr>
                <w:t>Groceries index</w:t>
              </w:r>
            </w:hyperlink>
          </w:p>
        </w:tc>
        <w:tc>
          <w:tcPr>
            <w:tcW w:w="2335" w:type="dxa"/>
            <w:tcBorders>
              <w:top w:val="nil"/>
              <w:left w:val="nil"/>
              <w:bottom w:val="single" w:sz="6" w:space="0" w:color="E1E1E1"/>
              <w:right w:val="nil"/>
            </w:tcBorders>
            <w:tcMar>
              <w:top w:w="100" w:type="dxa"/>
              <w:left w:w="100" w:type="dxa"/>
              <w:bottom w:w="100" w:type="dxa"/>
              <w:right w:w="100" w:type="dxa"/>
            </w:tcMar>
          </w:tcPr>
          <w:p w14:paraId="599D942F" w14:textId="77777777" w:rsidR="005112E5" w:rsidRDefault="006035C3">
            <w:pPr>
              <w:rPr>
                <w:rFonts w:ascii="Verdana" w:eastAsia="Verdana" w:hAnsi="Verdana" w:cs="Verdana"/>
                <w:b/>
                <w:color w:val="555555"/>
                <w:sz w:val="23"/>
                <w:szCs w:val="23"/>
              </w:rPr>
            </w:pPr>
            <w:r>
              <w:rPr>
                <w:rFonts w:ascii="Verdana" w:eastAsia="Verdana" w:hAnsi="Verdana" w:cs="Verdana"/>
                <w:b/>
                <w:color w:val="555555"/>
                <w:sz w:val="23"/>
                <w:szCs w:val="23"/>
              </w:rPr>
              <w:t>104</w:t>
            </w:r>
          </w:p>
        </w:tc>
        <w:tc>
          <w:tcPr>
            <w:tcW w:w="2344" w:type="dxa"/>
            <w:tcBorders>
              <w:top w:val="nil"/>
              <w:left w:val="nil"/>
              <w:bottom w:val="single" w:sz="6" w:space="0" w:color="E1E1E1"/>
              <w:right w:val="nil"/>
            </w:tcBorders>
            <w:tcMar>
              <w:top w:w="100" w:type="dxa"/>
              <w:left w:w="100" w:type="dxa"/>
              <w:bottom w:w="100" w:type="dxa"/>
              <w:right w:w="100" w:type="dxa"/>
            </w:tcMar>
          </w:tcPr>
          <w:p w14:paraId="0D4AC610" w14:textId="77777777" w:rsidR="005112E5" w:rsidRDefault="006035C3">
            <w:pPr>
              <w:rPr>
                <w:rFonts w:ascii="Verdana" w:eastAsia="Verdana" w:hAnsi="Verdana" w:cs="Verdana"/>
                <w:b/>
                <w:color w:val="555555"/>
                <w:sz w:val="23"/>
                <w:szCs w:val="23"/>
              </w:rPr>
            </w:pPr>
            <w:r>
              <w:rPr>
                <w:rFonts w:ascii="Verdana" w:eastAsia="Verdana" w:hAnsi="Verdana" w:cs="Verdana"/>
                <w:b/>
                <w:color w:val="555555"/>
                <w:sz w:val="23"/>
                <w:szCs w:val="23"/>
              </w:rPr>
              <w:t>97</w:t>
            </w:r>
          </w:p>
        </w:tc>
        <w:tc>
          <w:tcPr>
            <w:tcW w:w="2344" w:type="dxa"/>
            <w:tcBorders>
              <w:top w:val="nil"/>
              <w:left w:val="nil"/>
              <w:bottom w:val="single" w:sz="6" w:space="0" w:color="E1E1E1"/>
              <w:right w:val="nil"/>
            </w:tcBorders>
            <w:tcMar>
              <w:top w:w="100" w:type="dxa"/>
              <w:left w:w="100" w:type="dxa"/>
              <w:bottom w:w="100" w:type="dxa"/>
              <w:right w:w="100" w:type="dxa"/>
            </w:tcMar>
          </w:tcPr>
          <w:p w14:paraId="089D1860" w14:textId="77777777" w:rsidR="005112E5" w:rsidRDefault="006035C3">
            <w:pPr>
              <w:rPr>
                <w:rFonts w:ascii="Verdana" w:eastAsia="Verdana" w:hAnsi="Verdana" w:cs="Verdana"/>
                <w:b/>
                <w:color w:val="555555"/>
                <w:sz w:val="23"/>
                <w:szCs w:val="23"/>
              </w:rPr>
            </w:pPr>
            <w:r>
              <w:rPr>
                <w:rFonts w:ascii="Verdana" w:eastAsia="Verdana" w:hAnsi="Verdana" w:cs="Verdana"/>
                <w:b/>
                <w:color w:val="555555"/>
                <w:sz w:val="23"/>
                <w:szCs w:val="23"/>
              </w:rPr>
              <w:t>100</w:t>
            </w:r>
          </w:p>
        </w:tc>
      </w:tr>
      <w:tr w:rsidR="005112E5" w14:paraId="790201AF" w14:textId="77777777">
        <w:trPr>
          <w:trHeight w:val="965"/>
        </w:trPr>
        <w:tc>
          <w:tcPr>
            <w:tcW w:w="2335" w:type="dxa"/>
            <w:tcBorders>
              <w:top w:val="nil"/>
              <w:left w:val="nil"/>
              <w:bottom w:val="single" w:sz="6" w:space="0" w:color="E1E1E1"/>
              <w:right w:val="nil"/>
            </w:tcBorders>
            <w:tcMar>
              <w:top w:w="100" w:type="dxa"/>
              <w:left w:w="100" w:type="dxa"/>
              <w:bottom w:w="100" w:type="dxa"/>
              <w:right w:w="100" w:type="dxa"/>
            </w:tcMar>
          </w:tcPr>
          <w:p w14:paraId="206D370D" w14:textId="77777777" w:rsidR="005112E5" w:rsidRDefault="006035C3">
            <w:pPr>
              <w:rPr>
                <w:rFonts w:ascii="Verdana" w:eastAsia="Verdana" w:hAnsi="Verdana" w:cs="Verdana"/>
                <w:b/>
                <w:color w:val="555555"/>
                <w:sz w:val="23"/>
                <w:szCs w:val="23"/>
              </w:rPr>
            </w:pPr>
            <w:hyperlink r:id="rId16" w:anchor="health-care">
              <w:r>
                <w:rPr>
                  <w:rFonts w:ascii="Verdana" w:eastAsia="Verdana" w:hAnsi="Verdana" w:cs="Verdana"/>
                  <w:b/>
                  <w:color w:val="2D80B1"/>
                  <w:sz w:val="23"/>
                  <w:szCs w:val="23"/>
                </w:rPr>
                <w:t>Health care index</w:t>
              </w:r>
            </w:hyperlink>
          </w:p>
        </w:tc>
        <w:tc>
          <w:tcPr>
            <w:tcW w:w="2335" w:type="dxa"/>
            <w:tcBorders>
              <w:top w:val="nil"/>
              <w:left w:val="nil"/>
              <w:bottom w:val="single" w:sz="6" w:space="0" w:color="E1E1E1"/>
              <w:right w:val="nil"/>
            </w:tcBorders>
            <w:tcMar>
              <w:top w:w="100" w:type="dxa"/>
              <w:left w:w="100" w:type="dxa"/>
              <w:bottom w:w="100" w:type="dxa"/>
              <w:right w:w="100" w:type="dxa"/>
            </w:tcMar>
          </w:tcPr>
          <w:p w14:paraId="18E59E47" w14:textId="77777777" w:rsidR="005112E5" w:rsidRDefault="006035C3">
            <w:pPr>
              <w:rPr>
                <w:rFonts w:ascii="Verdana" w:eastAsia="Verdana" w:hAnsi="Verdana" w:cs="Verdana"/>
                <w:b/>
                <w:color w:val="555555"/>
                <w:sz w:val="23"/>
                <w:szCs w:val="23"/>
              </w:rPr>
            </w:pPr>
            <w:r>
              <w:rPr>
                <w:rFonts w:ascii="Verdana" w:eastAsia="Verdana" w:hAnsi="Verdana" w:cs="Verdana"/>
                <w:b/>
                <w:color w:val="555555"/>
                <w:sz w:val="23"/>
                <w:szCs w:val="23"/>
              </w:rPr>
              <w:t>100</w:t>
            </w:r>
          </w:p>
        </w:tc>
        <w:tc>
          <w:tcPr>
            <w:tcW w:w="2344" w:type="dxa"/>
            <w:tcBorders>
              <w:top w:val="nil"/>
              <w:left w:val="nil"/>
              <w:bottom w:val="single" w:sz="6" w:space="0" w:color="E1E1E1"/>
              <w:right w:val="nil"/>
            </w:tcBorders>
            <w:tcMar>
              <w:top w:w="100" w:type="dxa"/>
              <w:left w:w="100" w:type="dxa"/>
              <w:bottom w:w="100" w:type="dxa"/>
              <w:right w:w="100" w:type="dxa"/>
            </w:tcMar>
          </w:tcPr>
          <w:p w14:paraId="3BF5D83E" w14:textId="77777777" w:rsidR="005112E5" w:rsidRDefault="006035C3">
            <w:pPr>
              <w:rPr>
                <w:rFonts w:ascii="Verdana" w:eastAsia="Verdana" w:hAnsi="Verdana" w:cs="Verdana"/>
                <w:b/>
                <w:color w:val="555555"/>
                <w:sz w:val="23"/>
                <w:szCs w:val="23"/>
              </w:rPr>
            </w:pPr>
            <w:r>
              <w:rPr>
                <w:rFonts w:ascii="Verdana" w:eastAsia="Verdana" w:hAnsi="Verdana" w:cs="Verdana"/>
                <w:b/>
                <w:color w:val="555555"/>
                <w:sz w:val="23"/>
                <w:szCs w:val="23"/>
              </w:rPr>
              <w:t>100</w:t>
            </w:r>
          </w:p>
        </w:tc>
        <w:tc>
          <w:tcPr>
            <w:tcW w:w="2344" w:type="dxa"/>
            <w:tcBorders>
              <w:top w:val="nil"/>
              <w:left w:val="nil"/>
              <w:bottom w:val="single" w:sz="6" w:space="0" w:color="E1E1E1"/>
              <w:right w:val="nil"/>
            </w:tcBorders>
            <w:tcMar>
              <w:top w:w="100" w:type="dxa"/>
              <w:left w:w="100" w:type="dxa"/>
              <w:bottom w:w="100" w:type="dxa"/>
              <w:right w:w="100" w:type="dxa"/>
            </w:tcMar>
          </w:tcPr>
          <w:p w14:paraId="6175A32E" w14:textId="77777777" w:rsidR="005112E5" w:rsidRDefault="006035C3">
            <w:pPr>
              <w:rPr>
                <w:rFonts w:ascii="Verdana" w:eastAsia="Verdana" w:hAnsi="Verdana" w:cs="Verdana"/>
                <w:b/>
                <w:color w:val="555555"/>
                <w:sz w:val="23"/>
                <w:szCs w:val="23"/>
              </w:rPr>
            </w:pPr>
            <w:r>
              <w:rPr>
                <w:rFonts w:ascii="Verdana" w:eastAsia="Verdana" w:hAnsi="Verdana" w:cs="Verdana"/>
                <w:b/>
                <w:color w:val="555555"/>
                <w:sz w:val="23"/>
                <w:szCs w:val="23"/>
              </w:rPr>
              <w:t>100</w:t>
            </w:r>
          </w:p>
        </w:tc>
      </w:tr>
      <w:tr w:rsidR="005112E5" w14:paraId="580C2B62" w14:textId="77777777">
        <w:trPr>
          <w:trHeight w:val="965"/>
        </w:trPr>
        <w:tc>
          <w:tcPr>
            <w:tcW w:w="2335" w:type="dxa"/>
            <w:tcBorders>
              <w:top w:val="nil"/>
              <w:left w:val="nil"/>
              <w:bottom w:val="single" w:sz="6" w:space="0" w:color="E1E1E1"/>
              <w:right w:val="nil"/>
            </w:tcBorders>
            <w:tcMar>
              <w:top w:w="100" w:type="dxa"/>
              <w:left w:w="100" w:type="dxa"/>
              <w:bottom w:w="100" w:type="dxa"/>
              <w:right w:w="100" w:type="dxa"/>
            </w:tcMar>
          </w:tcPr>
          <w:p w14:paraId="5D079EF1" w14:textId="77777777" w:rsidR="005112E5" w:rsidRDefault="006035C3">
            <w:pPr>
              <w:rPr>
                <w:rFonts w:ascii="Verdana" w:eastAsia="Verdana" w:hAnsi="Verdana" w:cs="Verdana"/>
                <w:b/>
                <w:color w:val="555555"/>
                <w:sz w:val="23"/>
                <w:szCs w:val="23"/>
              </w:rPr>
            </w:pPr>
            <w:hyperlink r:id="rId17" w:anchor="housing">
              <w:r>
                <w:rPr>
                  <w:rFonts w:ascii="Verdana" w:eastAsia="Verdana" w:hAnsi="Verdana" w:cs="Verdana"/>
                  <w:b/>
                  <w:color w:val="2D80B1"/>
                  <w:sz w:val="23"/>
                  <w:szCs w:val="23"/>
                </w:rPr>
                <w:t>Housing index</w:t>
              </w:r>
            </w:hyperlink>
          </w:p>
        </w:tc>
        <w:tc>
          <w:tcPr>
            <w:tcW w:w="2335" w:type="dxa"/>
            <w:tcBorders>
              <w:top w:val="nil"/>
              <w:left w:val="nil"/>
              <w:bottom w:val="single" w:sz="6" w:space="0" w:color="E1E1E1"/>
              <w:right w:val="nil"/>
            </w:tcBorders>
            <w:tcMar>
              <w:top w:w="100" w:type="dxa"/>
              <w:left w:w="100" w:type="dxa"/>
              <w:bottom w:w="100" w:type="dxa"/>
              <w:right w:w="100" w:type="dxa"/>
            </w:tcMar>
          </w:tcPr>
          <w:p w14:paraId="086973DF" w14:textId="77777777" w:rsidR="005112E5" w:rsidRDefault="006035C3">
            <w:pPr>
              <w:rPr>
                <w:rFonts w:ascii="Verdana" w:eastAsia="Verdana" w:hAnsi="Verdana" w:cs="Verdana"/>
                <w:b/>
                <w:color w:val="555555"/>
                <w:sz w:val="23"/>
                <w:szCs w:val="23"/>
              </w:rPr>
            </w:pPr>
            <w:r>
              <w:rPr>
                <w:rFonts w:ascii="Verdana" w:eastAsia="Verdana" w:hAnsi="Verdana" w:cs="Verdana"/>
                <w:b/>
                <w:color w:val="555555"/>
                <w:sz w:val="23"/>
                <w:szCs w:val="23"/>
              </w:rPr>
              <w:t>117</w:t>
            </w:r>
          </w:p>
        </w:tc>
        <w:tc>
          <w:tcPr>
            <w:tcW w:w="2344" w:type="dxa"/>
            <w:tcBorders>
              <w:top w:val="nil"/>
              <w:left w:val="nil"/>
              <w:bottom w:val="single" w:sz="6" w:space="0" w:color="E1E1E1"/>
              <w:right w:val="nil"/>
            </w:tcBorders>
            <w:tcMar>
              <w:top w:w="100" w:type="dxa"/>
              <w:left w:w="100" w:type="dxa"/>
              <w:bottom w:w="100" w:type="dxa"/>
              <w:right w:w="100" w:type="dxa"/>
            </w:tcMar>
          </w:tcPr>
          <w:p w14:paraId="508EF034" w14:textId="77777777" w:rsidR="005112E5" w:rsidRDefault="006035C3">
            <w:pPr>
              <w:rPr>
                <w:rFonts w:ascii="Verdana" w:eastAsia="Verdana" w:hAnsi="Verdana" w:cs="Verdana"/>
                <w:b/>
                <w:color w:val="555555"/>
                <w:sz w:val="23"/>
                <w:szCs w:val="23"/>
              </w:rPr>
            </w:pPr>
            <w:r>
              <w:rPr>
                <w:rFonts w:ascii="Verdana" w:eastAsia="Verdana" w:hAnsi="Verdana" w:cs="Verdana"/>
                <w:b/>
                <w:color w:val="555555"/>
                <w:sz w:val="23"/>
                <w:szCs w:val="23"/>
              </w:rPr>
              <w:t>95</w:t>
            </w:r>
          </w:p>
        </w:tc>
        <w:tc>
          <w:tcPr>
            <w:tcW w:w="2344" w:type="dxa"/>
            <w:tcBorders>
              <w:top w:val="nil"/>
              <w:left w:val="nil"/>
              <w:bottom w:val="single" w:sz="6" w:space="0" w:color="E1E1E1"/>
              <w:right w:val="nil"/>
            </w:tcBorders>
            <w:tcMar>
              <w:top w:w="100" w:type="dxa"/>
              <w:left w:w="100" w:type="dxa"/>
              <w:bottom w:w="100" w:type="dxa"/>
              <w:right w:w="100" w:type="dxa"/>
            </w:tcMar>
          </w:tcPr>
          <w:p w14:paraId="16A1CB97" w14:textId="77777777" w:rsidR="005112E5" w:rsidRDefault="006035C3">
            <w:pPr>
              <w:rPr>
                <w:rFonts w:ascii="Verdana" w:eastAsia="Verdana" w:hAnsi="Verdana" w:cs="Verdana"/>
                <w:b/>
                <w:color w:val="555555"/>
                <w:sz w:val="23"/>
                <w:szCs w:val="23"/>
              </w:rPr>
            </w:pPr>
            <w:r>
              <w:rPr>
                <w:rFonts w:ascii="Verdana" w:eastAsia="Verdana" w:hAnsi="Verdana" w:cs="Verdana"/>
                <w:b/>
                <w:color w:val="555555"/>
                <w:sz w:val="23"/>
                <w:szCs w:val="23"/>
              </w:rPr>
              <w:t>100</w:t>
            </w:r>
          </w:p>
        </w:tc>
      </w:tr>
      <w:tr w:rsidR="005112E5" w14:paraId="3FBC2BAA" w14:textId="77777777">
        <w:trPr>
          <w:trHeight w:val="965"/>
        </w:trPr>
        <w:tc>
          <w:tcPr>
            <w:tcW w:w="2335" w:type="dxa"/>
            <w:tcBorders>
              <w:top w:val="nil"/>
              <w:left w:val="nil"/>
              <w:bottom w:val="single" w:sz="6" w:space="0" w:color="E1E1E1"/>
              <w:right w:val="nil"/>
            </w:tcBorders>
            <w:tcMar>
              <w:top w:w="100" w:type="dxa"/>
              <w:left w:w="100" w:type="dxa"/>
              <w:bottom w:w="100" w:type="dxa"/>
              <w:right w:w="100" w:type="dxa"/>
            </w:tcMar>
          </w:tcPr>
          <w:p w14:paraId="65E92C09" w14:textId="77777777" w:rsidR="005112E5" w:rsidRDefault="006035C3">
            <w:pPr>
              <w:rPr>
                <w:rFonts w:ascii="Verdana" w:eastAsia="Verdana" w:hAnsi="Verdana" w:cs="Verdana"/>
                <w:b/>
                <w:color w:val="555555"/>
                <w:sz w:val="23"/>
                <w:szCs w:val="23"/>
              </w:rPr>
            </w:pPr>
            <w:hyperlink r:id="rId18" w:anchor="transportation">
              <w:r>
                <w:rPr>
                  <w:rFonts w:ascii="Verdana" w:eastAsia="Verdana" w:hAnsi="Verdana" w:cs="Verdana"/>
                  <w:b/>
                  <w:color w:val="2D80B1"/>
                  <w:sz w:val="23"/>
                  <w:szCs w:val="23"/>
                </w:rPr>
                <w:t>Transportation index</w:t>
              </w:r>
            </w:hyperlink>
          </w:p>
        </w:tc>
        <w:tc>
          <w:tcPr>
            <w:tcW w:w="2335" w:type="dxa"/>
            <w:tcBorders>
              <w:top w:val="nil"/>
              <w:left w:val="nil"/>
              <w:bottom w:val="single" w:sz="6" w:space="0" w:color="E1E1E1"/>
              <w:right w:val="nil"/>
            </w:tcBorders>
            <w:tcMar>
              <w:top w:w="100" w:type="dxa"/>
              <w:left w:w="100" w:type="dxa"/>
              <w:bottom w:w="100" w:type="dxa"/>
              <w:right w:w="100" w:type="dxa"/>
            </w:tcMar>
          </w:tcPr>
          <w:p w14:paraId="3D4B4284" w14:textId="77777777" w:rsidR="005112E5" w:rsidRDefault="006035C3">
            <w:pPr>
              <w:rPr>
                <w:rFonts w:ascii="Verdana" w:eastAsia="Verdana" w:hAnsi="Verdana" w:cs="Verdana"/>
                <w:b/>
                <w:color w:val="555555"/>
                <w:sz w:val="23"/>
                <w:szCs w:val="23"/>
              </w:rPr>
            </w:pPr>
            <w:r>
              <w:rPr>
                <w:rFonts w:ascii="Verdana" w:eastAsia="Verdana" w:hAnsi="Verdana" w:cs="Verdana"/>
                <w:b/>
                <w:color w:val="555555"/>
                <w:sz w:val="23"/>
                <w:szCs w:val="23"/>
              </w:rPr>
              <w:t>125</w:t>
            </w:r>
          </w:p>
        </w:tc>
        <w:tc>
          <w:tcPr>
            <w:tcW w:w="2344" w:type="dxa"/>
            <w:tcBorders>
              <w:top w:val="nil"/>
              <w:left w:val="nil"/>
              <w:bottom w:val="single" w:sz="6" w:space="0" w:color="E1E1E1"/>
              <w:right w:val="nil"/>
            </w:tcBorders>
            <w:tcMar>
              <w:top w:w="100" w:type="dxa"/>
              <w:left w:w="100" w:type="dxa"/>
              <w:bottom w:w="100" w:type="dxa"/>
              <w:right w:w="100" w:type="dxa"/>
            </w:tcMar>
          </w:tcPr>
          <w:p w14:paraId="0B43955A" w14:textId="77777777" w:rsidR="005112E5" w:rsidRDefault="006035C3">
            <w:pPr>
              <w:rPr>
                <w:rFonts w:ascii="Verdana" w:eastAsia="Verdana" w:hAnsi="Verdana" w:cs="Verdana"/>
                <w:b/>
                <w:color w:val="555555"/>
                <w:sz w:val="23"/>
                <w:szCs w:val="23"/>
              </w:rPr>
            </w:pPr>
            <w:r>
              <w:rPr>
                <w:rFonts w:ascii="Verdana" w:eastAsia="Verdana" w:hAnsi="Verdana" w:cs="Verdana"/>
                <w:b/>
                <w:color w:val="555555"/>
                <w:sz w:val="23"/>
                <w:szCs w:val="23"/>
              </w:rPr>
              <w:t>112</w:t>
            </w:r>
          </w:p>
        </w:tc>
        <w:tc>
          <w:tcPr>
            <w:tcW w:w="2344" w:type="dxa"/>
            <w:tcBorders>
              <w:top w:val="nil"/>
              <w:left w:val="nil"/>
              <w:bottom w:val="single" w:sz="6" w:space="0" w:color="E1E1E1"/>
              <w:right w:val="nil"/>
            </w:tcBorders>
            <w:tcMar>
              <w:top w:w="100" w:type="dxa"/>
              <w:left w:w="100" w:type="dxa"/>
              <w:bottom w:w="100" w:type="dxa"/>
              <w:right w:w="100" w:type="dxa"/>
            </w:tcMar>
          </w:tcPr>
          <w:p w14:paraId="3AC5578A" w14:textId="77777777" w:rsidR="005112E5" w:rsidRDefault="006035C3">
            <w:pPr>
              <w:rPr>
                <w:rFonts w:ascii="Verdana" w:eastAsia="Verdana" w:hAnsi="Verdana" w:cs="Verdana"/>
                <w:b/>
                <w:color w:val="555555"/>
                <w:sz w:val="23"/>
                <w:szCs w:val="23"/>
              </w:rPr>
            </w:pPr>
            <w:r>
              <w:rPr>
                <w:rFonts w:ascii="Verdana" w:eastAsia="Verdana" w:hAnsi="Verdana" w:cs="Verdana"/>
                <w:b/>
                <w:color w:val="555555"/>
                <w:sz w:val="23"/>
                <w:szCs w:val="23"/>
              </w:rPr>
              <w:t>100</w:t>
            </w:r>
          </w:p>
        </w:tc>
      </w:tr>
      <w:tr w:rsidR="005112E5" w14:paraId="54CB82AC" w14:textId="77777777">
        <w:trPr>
          <w:trHeight w:val="965"/>
        </w:trPr>
        <w:tc>
          <w:tcPr>
            <w:tcW w:w="2335" w:type="dxa"/>
            <w:tcBorders>
              <w:top w:val="nil"/>
              <w:left w:val="nil"/>
              <w:bottom w:val="single" w:sz="6" w:space="0" w:color="E1E1E1"/>
              <w:right w:val="nil"/>
            </w:tcBorders>
            <w:tcMar>
              <w:top w:w="100" w:type="dxa"/>
              <w:left w:w="100" w:type="dxa"/>
              <w:bottom w:w="100" w:type="dxa"/>
              <w:right w:w="100" w:type="dxa"/>
            </w:tcMar>
          </w:tcPr>
          <w:p w14:paraId="30E3ED21" w14:textId="77777777" w:rsidR="005112E5" w:rsidRDefault="006035C3">
            <w:pPr>
              <w:rPr>
                <w:rFonts w:ascii="Verdana" w:eastAsia="Verdana" w:hAnsi="Verdana" w:cs="Verdana"/>
                <w:b/>
                <w:color w:val="555555"/>
                <w:sz w:val="23"/>
                <w:szCs w:val="23"/>
              </w:rPr>
            </w:pPr>
            <w:hyperlink r:id="rId19" w:anchor="utilities">
              <w:r>
                <w:rPr>
                  <w:rFonts w:ascii="Verdana" w:eastAsia="Verdana" w:hAnsi="Verdana" w:cs="Verdana"/>
                  <w:b/>
                  <w:color w:val="2D80B1"/>
                  <w:sz w:val="23"/>
                  <w:szCs w:val="23"/>
                </w:rPr>
                <w:t>Utility index</w:t>
              </w:r>
            </w:hyperlink>
          </w:p>
        </w:tc>
        <w:tc>
          <w:tcPr>
            <w:tcW w:w="2335" w:type="dxa"/>
            <w:tcBorders>
              <w:top w:val="nil"/>
              <w:left w:val="nil"/>
              <w:bottom w:val="single" w:sz="6" w:space="0" w:color="E1E1E1"/>
              <w:right w:val="nil"/>
            </w:tcBorders>
            <w:tcMar>
              <w:top w:w="100" w:type="dxa"/>
              <w:left w:w="100" w:type="dxa"/>
              <w:bottom w:w="100" w:type="dxa"/>
              <w:right w:w="100" w:type="dxa"/>
            </w:tcMar>
          </w:tcPr>
          <w:p w14:paraId="330CD2B2" w14:textId="77777777" w:rsidR="005112E5" w:rsidRDefault="006035C3">
            <w:pPr>
              <w:rPr>
                <w:rFonts w:ascii="Verdana" w:eastAsia="Verdana" w:hAnsi="Verdana" w:cs="Verdana"/>
                <w:b/>
                <w:color w:val="555555"/>
                <w:sz w:val="23"/>
                <w:szCs w:val="23"/>
              </w:rPr>
            </w:pPr>
            <w:r>
              <w:rPr>
                <w:rFonts w:ascii="Verdana" w:eastAsia="Verdana" w:hAnsi="Verdana" w:cs="Verdana"/>
                <w:b/>
                <w:color w:val="555555"/>
                <w:sz w:val="23"/>
                <w:szCs w:val="23"/>
              </w:rPr>
              <w:t>93</w:t>
            </w:r>
          </w:p>
        </w:tc>
        <w:tc>
          <w:tcPr>
            <w:tcW w:w="2344" w:type="dxa"/>
            <w:tcBorders>
              <w:top w:val="nil"/>
              <w:left w:val="nil"/>
              <w:bottom w:val="single" w:sz="6" w:space="0" w:color="E1E1E1"/>
              <w:right w:val="nil"/>
            </w:tcBorders>
            <w:tcMar>
              <w:top w:w="100" w:type="dxa"/>
              <w:left w:w="100" w:type="dxa"/>
              <w:bottom w:w="100" w:type="dxa"/>
              <w:right w:w="100" w:type="dxa"/>
            </w:tcMar>
          </w:tcPr>
          <w:p w14:paraId="0DFBC9FD" w14:textId="77777777" w:rsidR="005112E5" w:rsidRDefault="006035C3">
            <w:pPr>
              <w:rPr>
                <w:rFonts w:ascii="Verdana" w:eastAsia="Verdana" w:hAnsi="Verdana" w:cs="Verdana"/>
                <w:b/>
                <w:color w:val="555555"/>
                <w:sz w:val="23"/>
                <w:szCs w:val="23"/>
              </w:rPr>
            </w:pPr>
            <w:r>
              <w:rPr>
                <w:rFonts w:ascii="Verdana" w:eastAsia="Verdana" w:hAnsi="Verdana" w:cs="Verdana"/>
                <w:b/>
                <w:color w:val="555555"/>
                <w:sz w:val="23"/>
                <w:szCs w:val="23"/>
              </w:rPr>
              <w:t>97</w:t>
            </w:r>
          </w:p>
        </w:tc>
        <w:tc>
          <w:tcPr>
            <w:tcW w:w="2344" w:type="dxa"/>
            <w:tcBorders>
              <w:top w:val="nil"/>
              <w:left w:val="nil"/>
              <w:bottom w:val="single" w:sz="6" w:space="0" w:color="E1E1E1"/>
              <w:right w:val="nil"/>
            </w:tcBorders>
            <w:tcMar>
              <w:top w:w="100" w:type="dxa"/>
              <w:left w:w="100" w:type="dxa"/>
              <w:bottom w:w="100" w:type="dxa"/>
              <w:right w:w="100" w:type="dxa"/>
            </w:tcMar>
          </w:tcPr>
          <w:p w14:paraId="0F80A1CA" w14:textId="77777777" w:rsidR="005112E5" w:rsidRDefault="006035C3">
            <w:pPr>
              <w:rPr>
                <w:rFonts w:ascii="Verdana" w:eastAsia="Verdana" w:hAnsi="Verdana" w:cs="Verdana"/>
                <w:b/>
                <w:color w:val="555555"/>
                <w:sz w:val="23"/>
                <w:szCs w:val="23"/>
              </w:rPr>
            </w:pPr>
            <w:r>
              <w:rPr>
                <w:rFonts w:ascii="Verdana" w:eastAsia="Verdana" w:hAnsi="Verdana" w:cs="Verdana"/>
                <w:b/>
                <w:color w:val="555555"/>
                <w:sz w:val="23"/>
                <w:szCs w:val="23"/>
              </w:rPr>
              <w:t>100</w:t>
            </w:r>
          </w:p>
        </w:tc>
      </w:tr>
    </w:tbl>
    <w:p w14:paraId="1E60D47B" w14:textId="77777777" w:rsidR="005112E5" w:rsidRDefault="005112E5">
      <w:pPr>
        <w:rPr>
          <w:rFonts w:ascii="Times New Roman" w:eastAsia="Times New Roman" w:hAnsi="Times New Roman" w:cs="Times New Roman"/>
          <w:sz w:val="24"/>
          <w:szCs w:val="24"/>
        </w:rPr>
      </w:pPr>
    </w:p>
    <w:p w14:paraId="03C43DEA" w14:textId="77777777" w:rsidR="005112E5" w:rsidRDefault="006035C3">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Works Cited</w:t>
      </w:r>
    </w:p>
    <w:p w14:paraId="1A87FB93" w14:textId="77777777" w:rsidR="005112E5" w:rsidRDefault="005112E5">
      <w:pPr>
        <w:jc w:val="center"/>
        <w:rPr>
          <w:rFonts w:ascii="Times New Roman" w:eastAsia="Times New Roman" w:hAnsi="Times New Roman" w:cs="Times New Roman"/>
          <w:b/>
          <w:sz w:val="24"/>
          <w:szCs w:val="24"/>
        </w:rPr>
      </w:pPr>
    </w:p>
    <w:p w14:paraId="6DCAE767" w14:textId="77777777" w:rsidR="005112E5" w:rsidRDefault="006035C3">
      <w:pPr>
        <w:rPr>
          <w:rFonts w:ascii="Times New Roman" w:eastAsia="Times New Roman" w:hAnsi="Times New Roman" w:cs="Times New Roman"/>
          <w:sz w:val="24"/>
          <w:szCs w:val="24"/>
        </w:rPr>
      </w:pPr>
      <w:r>
        <w:rPr>
          <w:rFonts w:ascii="Times New Roman" w:eastAsia="Times New Roman" w:hAnsi="Times New Roman" w:cs="Times New Roman"/>
          <w:sz w:val="24"/>
          <w:szCs w:val="24"/>
        </w:rPr>
        <w:t>Areavibes. “Chicago, IL Cost of Living.” Chicago, IL Cost Of Living. N.P.</w:t>
      </w:r>
    </w:p>
    <w:p w14:paraId="1C1C52AE" w14:textId="77777777" w:rsidR="005112E5" w:rsidRDefault="006035C3">
      <w:pPr>
        <w:rPr>
          <w:rFonts w:ascii="Times New Roman" w:eastAsia="Times New Roman" w:hAnsi="Times New Roman" w:cs="Times New Roman"/>
          <w:sz w:val="24"/>
          <w:szCs w:val="24"/>
        </w:rPr>
      </w:pPr>
      <w:r>
        <w:rPr>
          <w:rFonts w:ascii="Times New Roman" w:eastAsia="Times New Roman" w:hAnsi="Times New Roman" w:cs="Times New Roman"/>
          <w:sz w:val="24"/>
          <w:szCs w:val="24"/>
        </w:rPr>
        <w:tab/>
        <w:t>&lt;</w:t>
      </w:r>
      <w:hyperlink r:id="rId20" w:anchor="goods-services">
        <w:r>
          <w:rPr>
            <w:rFonts w:ascii="Times New Roman" w:eastAsia="Times New Roman" w:hAnsi="Times New Roman" w:cs="Times New Roman"/>
            <w:color w:val="1155CC"/>
            <w:sz w:val="24"/>
            <w:szCs w:val="24"/>
            <w:u w:val="single"/>
          </w:rPr>
          <w:t>https://www.areavibes.com/chicago-il/cost-of-living/#goods-services</w:t>
        </w:r>
      </w:hyperlink>
      <w:r>
        <w:rPr>
          <w:rFonts w:ascii="Times New Roman" w:eastAsia="Times New Roman" w:hAnsi="Times New Roman" w:cs="Times New Roman"/>
          <w:sz w:val="24"/>
          <w:szCs w:val="24"/>
        </w:rPr>
        <w:t xml:space="preserve">&gt; </w:t>
      </w:r>
    </w:p>
    <w:p w14:paraId="059CA539" w14:textId="77777777" w:rsidR="005112E5" w:rsidRDefault="005112E5">
      <w:pPr>
        <w:rPr>
          <w:rFonts w:ascii="Times New Roman" w:eastAsia="Times New Roman" w:hAnsi="Times New Roman" w:cs="Times New Roman"/>
          <w:sz w:val="24"/>
          <w:szCs w:val="24"/>
        </w:rPr>
      </w:pPr>
    </w:p>
    <w:p w14:paraId="657B1E2C" w14:textId="77777777" w:rsidR="005112E5" w:rsidRDefault="006035C3">
      <w:pPr>
        <w:rPr>
          <w:rFonts w:ascii="Times New Roman" w:eastAsia="Times New Roman" w:hAnsi="Times New Roman" w:cs="Times New Roman"/>
          <w:sz w:val="24"/>
          <w:szCs w:val="24"/>
        </w:rPr>
      </w:pPr>
      <w:r>
        <w:rPr>
          <w:rFonts w:ascii="Times New Roman" w:eastAsia="Times New Roman" w:hAnsi="Times New Roman" w:cs="Times New Roman"/>
          <w:sz w:val="24"/>
          <w:szCs w:val="24"/>
        </w:rPr>
        <w:t>“Chicago, IL.” Data USA, datausa.io/profile/geo/chicago-il#demographics.  N.P.</w:t>
      </w:r>
    </w:p>
    <w:p w14:paraId="3F416D1A" w14:textId="77777777" w:rsidR="005112E5" w:rsidRDefault="006035C3">
      <w:pPr>
        <w:rPr>
          <w:rFonts w:ascii="Times New Roman" w:eastAsia="Times New Roman" w:hAnsi="Times New Roman" w:cs="Times New Roman"/>
          <w:sz w:val="24"/>
          <w:szCs w:val="24"/>
        </w:rPr>
      </w:pPr>
      <w:r>
        <w:rPr>
          <w:rFonts w:ascii="Times New Roman" w:eastAsia="Times New Roman" w:hAnsi="Times New Roman" w:cs="Times New Roman"/>
          <w:sz w:val="24"/>
          <w:szCs w:val="24"/>
        </w:rPr>
        <w:tab/>
        <w:t>&lt;</w:t>
      </w:r>
      <w:hyperlink r:id="rId21" w:anchor="demographics">
        <w:r>
          <w:rPr>
            <w:rFonts w:ascii="Times New Roman" w:eastAsia="Times New Roman" w:hAnsi="Times New Roman" w:cs="Times New Roman"/>
            <w:color w:val="1155CC"/>
            <w:sz w:val="24"/>
            <w:szCs w:val="24"/>
            <w:u w:val="single"/>
          </w:rPr>
          <w:t>https://datausa.io/profile/geo/chicago-il#demographics</w:t>
        </w:r>
      </w:hyperlink>
      <w:r>
        <w:rPr>
          <w:rFonts w:ascii="Times New Roman" w:eastAsia="Times New Roman" w:hAnsi="Times New Roman" w:cs="Times New Roman"/>
          <w:sz w:val="24"/>
          <w:szCs w:val="24"/>
        </w:rPr>
        <w:t>&gt;</w:t>
      </w:r>
    </w:p>
    <w:p w14:paraId="4C036698" w14:textId="77777777" w:rsidR="005112E5" w:rsidRDefault="005112E5">
      <w:pPr>
        <w:rPr>
          <w:rFonts w:ascii="Times New Roman" w:eastAsia="Times New Roman" w:hAnsi="Times New Roman" w:cs="Times New Roman"/>
          <w:sz w:val="24"/>
          <w:szCs w:val="24"/>
        </w:rPr>
      </w:pPr>
    </w:p>
    <w:p w14:paraId="3983C17E" w14:textId="77777777" w:rsidR="005112E5" w:rsidRDefault="006035C3">
      <w:pPr>
        <w:rPr>
          <w:rFonts w:ascii="Times New Roman" w:eastAsia="Times New Roman" w:hAnsi="Times New Roman" w:cs="Times New Roman"/>
          <w:sz w:val="24"/>
          <w:szCs w:val="24"/>
        </w:rPr>
      </w:pPr>
      <w:r>
        <w:rPr>
          <w:rFonts w:ascii="Times New Roman" w:eastAsia="Times New Roman" w:hAnsi="Times New Roman" w:cs="Times New Roman"/>
          <w:color w:val="333333"/>
          <w:sz w:val="24"/>
          <w:szCs w:val="24"/>
          <w:highlight w:val="white"/>
        </w:rPr>
        <w:t xml:space="preserve">“Business Name Generator - Powered by AI.” </w:t>
      </w:r>
      <w:r>
        <w:rPr>
          <w:rFonts w:ascii="Times New Roman" w:eastAsia="Times New Roman" w:hAnsi="Times New Roman" w:cs="Times New Roman"/>
          <w:i/>
          <w:color w:val="333333"/>
          <w:sz w:val="24"/>
          <w:szCs w:val="24"/>
          <w:highlight w:val="white"/>
        </w:rPr>
        <w:t>Namelix</w:t>
      </w:r>
      <w:r>
        <w:rPr>
          <w:rFonts w:ascii="Times New Roman" w:eastAsia="Times New Roman" w:hAnsi="Times New Roman" w:cs="Times New Roman"/>
          <w:color w:val="333333"/>
          <w:sz w:val="24"/>
          <w:szCs w:val="24"/>
          <w:highlight w:val="white"/>
        </w:rPr>
        <w:tab/>
        <w:t xml:space="preserve">                                            &lt;</w:t>
      </w:r>
      <w:hyperlink r:id="rId22">
        <w:r>
          <w:rPr>
            <w:rFonts w:ascii="Times New Roman" w:eastAsia="Times New Roman" w:hAnsi="Times New Roman" w:cs="Times New Roman"/>
            <w:color w:val="1155CC"/>
            <w:sz w:val="24"/>
            <w:szCs w:val="24"/>
            <w:highlight w:val="white"/>
            <w:u w:val="single"/>
          </w:rPr>
          <w:t>namelix.com/app/?keywords=Chicago+art+museum.</w:t>
        </w:r>
      </w:hyperlink>
      <w:r>
        <w:rPr>
          <w:rFonts w:ascii="Times New Roman" w:eastAsia="Times New Roman" w:hAnsi="Times New Roman" w:cs="Times New Roman"/>
          <w:sz w:val="24"/>
          <w:szCs w:val="24"/>
        </w:rPr>
        <w:t>&gt;</w:t>
      </w:r>
    </w:p>
    <w:p w14:paraId="0EA2C44F" w14:textId="77777777" w:rsidR="005112E5" w:rsidRDefault="005112E5">
      <w:pPr>
        <w:rPr>
          <w:rFonts w:ascii="Times New Roman" w:eastAsia="Times New Roman" w:hAnsi="Times New Roman" w:cs="Times New Roman"/>
          <w:sz w:val="24"/>
          <w:szCs w:val="24"/>
        </w:rPr>
      </w:pPr>
    </w:p>
    <w:p w14:paraId="1551D3C2" w14:textId="77777777" w:rsidR="005112E5" w:rsidRDefault="006035C3">
      <w:pPr>
        <w:rPr>
          <w:rFonts w:ascii="Times New Roman" w:eastAsia="Times New Roman" w:hAnsi="Times New Roman" w:cs="Times New Roman"/>
          <w:sz w:val="24"/>
          <w:szCs w:val="24"/>
        </w:rPr>
      </w:pPr>
      <w:r>
        <w:rPr>
          <w:rFonts w:ascii="Times New Roman" w:eastAsia="Times New Roman" w:hAnsi="Times New Roman" w:cs="Times New Roman"/>
          <w:color w:val="333333"/>
          <w:sz w:val="24"/>
          <w:szCs w:val="24"/>
        </w:rPr>
        <w:t xml:space="preserve">“Facts &amp; Statistics.” </w:t>
      </w:r>
      <w:r>
        <w:rPr>
          <w:rFonts w:ascii="Times New Roman" w:eastAsia="Times New Roman" w:hAnsi="Times New Roman" w:cs="Times New Roman"/>
          <w:i/>
          <w:color w:val="333333"/>
          <w:sz w:val="24"/>
          <w:szCs w:val="24"/>
        </w:rPr>
        <w:t>City of Chicago</w:t>
      </w:r>
      <w:r>
        <w:rPr>
          <w:rFonts w:ascii="Times New Roman" w:eastAsia="Times New Roman" w:hAnsi="Times New Roman" w:cs="Times New Roman"/>
          <w:color w:val="333333"/>
          <w:sz w:val="24"/>
          <w:szCs w:val="24"/>
        </w:rPr>
        <w:t xml:space="preserve">, </w:t>
      </w:r>
      <w:hyperlink r:id="rId23">
        <w:r>
          <w:rPr>
            <w:rFonts w:ascii="Times New Roman" w:eastAsia="Times New Roman" w:hAnsi="Times New Roman" w:cs="Times New Roman"/>
            <w:color w:val="1155CC"/>
            <w:sz w:val="24"/>
            <w:szCs w:val="24"/>
            <w:u w:val="single"/>
          </w:rPr>
          <w:t>www.chicago.gov/city/en/about/fa</w:t>
        </w:r>
        <w:r>
          <w:rPr>
            <w:rFonts w:ascii="Times New Roman" w:eastAsia="Times New Roman" w:hAnsi="Times New Roman" w:cs="Times New Roman"/>
            <w:color w:val="1155CC"/>
            <w:sz w:val="24"/>
            <w:szCs w:val="24"/>
            <w:u w:val="single"/>
          </w:rPr>
          <w:t>cts.html</w:t>
        </w:r>
      </w:hyperlink>
      <w:r>
        <w:rPr>
          <w:rFonts w:ascii="Times New Roman" w:eastAsia="Times New Roman" w:hAnsi="Times New Roman" w:cs="Times New Roman"/>
          <w:color w:val="333333"/>
          <w:sz w:val="24"/>
          <w:szCs w:val="24"/>
        </w:rPr>
        <w:t>.</w:t>
      </w:r>
    </w:p>
    <w:p w14:paraId="7F3570C5" w14:textId="77777777" w:rsidR="005112E5" w:rsidRDefault="006035C3">
      <w:pPr>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&lt;</w:t>
      </w:r>
      <w:hyperlink r:id="rId24">
        <w:r>
          <w:rPr>
            <w:rFonts w:ascii="Times New Roman" w:eastAsia="Times New Roman" w:hAnsi="Times New Roman" w:cs="Times New Roman"/>
            <w:color w:val="1155CC"/>
            <w:sz w:val="24"/>
            <w:szCs w:val="24"/>
            <w:u w:val="single"/>
          </w:rPr>
          <w:t>https://www.chicago.gov/city/en/about/facts.html</w:t>
        </w:r>
      </w:hyperlink>
      <w:r>
        <w:rPr>
          <w:rFonts w:ascii="Times New Roman" w:eastAsia="Times New Roman" w:hAnsi="Times New Roman" w:cs="Times New Roman"/>
          <w:sz w:val="24"/>
          <w:szCs w:val="24"/>
        </w:rPr>
        <w:t>&gt;</w:t>
      </w:r>
    </w:p>
    <w:p w14:paraId="403437B8" w14:textId="77777777" w:rsidR="005112E5" w:rsidRDefault="005112E5">
      <w:pPr>
        <w:rPr>
          <w:rFonts w:ascii="Times New Roman" w:eastAsia="Times New Roman" w:hAnsi="Times New Roman" w:cs="Times New Roman"/>
          <w:sz w:val="24"/>
          <w:szCs w:val="24"/>
        </w:rPr>
      </w:pPr>
    </w:p>
    <w:p w14:paraId="2E4A54F4" w14:textId="77777777" w:rsidR="005112E5" w:rsidRDefault="006035C3">
      <w:pPr>
        <w:rPr>
          <w:rFonts w:ascii="Times New Roman" w:eastAsia="Times New Roman" w:hAnsi="Times New Roman" w:cs="Times New Roman"/>
          <w:sz w:val="24"/>
          <w:szCs w:val="24"/>
        </w:rPr>
      </w:pPr>
      <w:r>
        <w:rPr>
          <w:rFonts w:ascii="Times New Roman" w:eastAsia="Times New Roman" w:hAnsi="Times New Roman" w:cs="Times New Roman"/>
          <w:color w:val="333333"/>
          <w:sz w:val="24"/>
          <w:szCs w:val="24"/>
        </w:rPr>
        <w:t xml:space="preserve">Rackl, Lori. “Chicago Sets New Tourism Record with Nearly 58 Million Visitors in 2018 - and the Mayor Is Thrilled.” </w:t>
      </w:r>
      <w:r>
        <w:rPr>
          <w:rFonts w:ascii="Times New Roman" w:eastAsia="Times New Roman" w:hAnsi="Times New Roman" w:cs="Times New Roman"/>
          <w:i/>
          <w:color w:val="333333"/>
          <w:sz w:val="24"/>
          <w:szCs w:val="24"/>
        </w:rPr>
        <w:t>Chicagotribune.com</w:t>
      </w:r>
      <w:r>
        <w:rPr>
          <w:rFonts w:ascii="Times New Roman" w:eastAsia="Times New Roman" w:hAnsi="Times New Roman" w:cs="Times New Roman"/>
          <w:color w:val="333333"/>
          <w:sz w:val="24"/>
          <w:szCs w:val="24"/>
        </w:rPr>
        <w:t xml:space="preserve">, Chicago Tribune, 23 Aug. 2019, </w:t>
      </w:r>
    </w:p>
    <w:p w14:paraId="74A9D693" w14:textId="77777777" w:rsidR="005112E5" w:rsidRDefault="006035C3">
      <w:pPr>
        <w:rPr>
          <w:rFonts w:ascii="Times New Roman" w:eastAsia="Times New Roman" w:hAnsi="Times New Roman" w:cs="Times New Roman"/>
          <w:sz w:val="24"/>
          <w:szCs w:val="24"/>
        </w:rPr>
      </w:pPr>
      <w:r>
        <w:rPr>
          <w:rFonts w:ascii="Times New Roman" w:eastAsia="Times New Roman" w:hAnsi="Times New Roman" w:cs="Times New Roman"/>
          <w:sz w:val="24"/>
          <w:szCs w:val="24"/>
        </w:rPr>
        <w:t>&lt;</w:t>
      </w:r>
      <w:hyperlink r:id="rId25">
        <w:r>
          <w:rPr>
            <w:rFonts w:ascii="Times New Roman" w:eastAsia="Times New Roman" w:hAnsi="Times New Roman" w:cs="Times New Roman"/>
            <w:color w:val="1155CC"/>
            <w:sz w:val="24"/>
            <w:szCs w:val="24"/>
            <w:u w:val="single"/>
          </w:rPr>
          <w:t>https://www.chicagotribune.com/travel/ct-trav-chicago-tourism-record-numbers-2018-0111-story.html</w:t>
        </w:r>
      </w:hyperlink>
      <w:r>
        <w:rPr>
          <w:rFonts w:ascii="Times New Roman" w:eastAsia="Times New Roman" w:hAnsi="Times New Roman" w:cs="Times New Roman"/>
          <w:sz w:val="24"/>
          <w:szCs w:val="24"/>
        </w:rPr>
        <w:t>&gt;</w:t>
      </w:r>
    </w:p>
    <w:p w14:paraId="3299BF9D" w14:textId="77777777" w:rsidR="005112E5" w:rsidRDefault="006035C3">
      <w:pPr>
        <w:rPr>
          <w:rFonts w:ascii="Times New Roman" w:eastAsia="Times New Roman" w:hAnsi="Times New Roman" w:cs="Times New Roman"/>
          <w:sz w:val="24"/>
          <w:szCs w:val="24"/>
        </w:rPr>
      </w:pPr>
      <w:r>
        <w:rPr>
          <w:rFonts w:ascii="Times New Roman" w:eastAsia="Times New Roman" w:hAnsi="Times New Roman" w:cs="Times New Roman"/>
          <w:sz w:val="24"/>
          <w:szCs w:val="24"/>
        </w:rPr>
        <w:tab/>
      </w:r>
    </w:p>
    <w:p w14:paraId="4F58A767" w14:textId="77777777" w:rsidR="005112E5" w:rsidRDefault="005112E5">
      <w:pPr>
        <w:rPr>
          <w:rFonts w:ascii="Times New Roman" w:eastAsia="Times New Roman" w:hAnsi="Times New Roman" w:cs="Times New Roman"/>
          <w:sz w:val="24"/>
          <w:szCs w:val="24"/>
        </w:rPr>
      </w:pPr>
    </w:p>
    <w:p w14:paraId="171AEB32" w14:textId="77777777" w:rsidR="005112E5" w:rsidRDefault="005112E5">
      <w:pPr>
        <w:rPr>
          <w:rFonts w:ascii="Times New Roman" w:eastAsia="Times New Roman" w:hAnsi="Times New Roman" w:cs="Times New Roman"/>
          <w:sz w:val="24"/>
          <w:szCs w:val="24"/>
        </w:rPr>
      </w:pPr>
    </w:p>
    <w:sectPr w:rsidR="005112E5">
      <w:headerReference w:type="default" r:id="rId26"/>
      <w:footerReference w:type="default" r:id="rId27"/>
      <w:headerReference w:type="first" r:id="rId28"/>
      <w:footerReference w:type="first" r:id="rId29"/>
      <w:pgSz w:w="12240" w:h="15840"/>
      <w:pgMar w:top="1440" w:right="1440" w:bottom="1440" w:left="1440" w:header="720" w:footer="720"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F561769" w14:textId="77777777" w:rsidR="006035C3" w:rsidRDefault="006035C3">
      <w:pPr>
        <w:spacing w:line="240" w:lineRule="auto"/>
      </w:pPr>
      <w:r>
        <w:separator/>
      </w:r>
    </w:p>
  </w:endnote>
  <w:endnote w:type="continuationSeparator" w:id="0">
    <w:p w14:paraId="6895BF37" w14:textId="77777777" w:rsidR="006035C3" w:rsidRDefault="006035C3">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Playfair Display Regular">
    <w:charset w:val="00"/>
    <w:family w:val="auto"/>
    <w:pitch w:val="default"/>
  </w:font>
  <w:font w:name="Amatic SC">
    <w:charset w:val="00"/>
    <w:family w:val="auto"/>
    <w:pitch w:val="default"/>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44D72AB" w14:textId="77777777" w:rsidR="005112E5" w:rsidRDefault="006035C3">
    <w:pPr>
      <w:ind w:left="8640" w:firstLine="720"/>
    </w:pPr>
    <w:r>
      <w:rPr>
        <w:noProof/>
      </w:rPr>
      <w:drawing>
        <wp:inline distT="114300" distB="114300" distL="114300" distR="114300" wp14:anchorId="0B57899A" wp14:editId="3846895A">
          <wp:extent cx="911221" cy="618173"/>
          <wp:effectExtent l="0" t="0" r="0" b="0"/>
          <wp:docPr id="6" name="image4.jpg"/>
          <wp:cNvGraphicFramePr/>
          <a:graphic xmlns:a="http://schemas.openxmlformats.org/drawingml/2006/main">
            <a:graphicData uri="http://schemas.openxmlformats.org/drawingml/2006/picture">
              <pic:pic xmlns:pic="http://schemas.openxmlformats.org/drawingml/2006/picture">
                <pic:nvPicPr>
                  <pic:cNvPr id="0" name="image4.jpg"/>
                  <pic:cNvPicPr preferRelativeResize="0"/>
                </pic:nvPicPr>
                <pic:blipFill>
                  <a:blip r:embed="rId1"/>
                  <a:srcRect/>
                  <a:stretch>
                    <a:fillRect/>
                  </a:stretch>
                </pic:blipFill>
                <pic:spPr>
                  <a:xfrm>
                    <a:off x="0" y="0"/>
                    <a:ext cx="911221" cy="618173"/>
                  </a:xfrm>
                  <a:prstGeom prst="rect">
                    <a:avLst/>
                  </a:prstGeom>
                  <a:ln/>
                </pic:spPr>
              </pic:pic>
            </a:graphicData>
          </a:graphic>
        </wp:inline>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8139334" w14:textId="77777777" w:rsidR="005112E5" w:rsidRDefault="005112E5"/>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0EE1CF4" w14:textId="77777777" w:rsidR="006035C3" w:rsidRDefault="006035C3">
      <w:pPr>
        <w:spacing w:line="240" w:lineRule="auto"/>
      </w:pPr>
      <w:r>
        <w:separator/>
      </w:r>
    </w:p>
  </w:footnote>
  <w:footnote w:type="continuationSeparator" w:id="0">
    <w:p w14:paraId="79D97096" w14:textId="77777777" w:rsidR="006035C3" w:rsidRDefault="006035C3">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E19F0DA" w14:textId="77777777" w:rsidR="005112E5" w:rsidRDefault="005112E5"/>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7A7823B" w14:textId="77777777" w:rsidR="005112E5" w:rsidRDefault="005112E5"/>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326E74AF"/>
    <w:multiLevelType w:val="multilevel"/>
    <w:tmpl w:val="5EAECA3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350422E7"/>
    <w:multiLevelType w:val="multilevel"/>
    <w:tmpl w:val="5748C07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3E8C43B2"/>
    <w:multiLevelType w:val="multilevel"/>
    <w:tmpl w:val="AF3070CA"/>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 w15:restartNumberingAfterBreak="0">
    <w:nsid w:val="59491E43"/>
    <w:multiLevelType w:val="multilevel"/>
    <w:tmpl w:val="30DCBB5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3"/>
  </w:num>
  <w:num w:numId="3">
    <w:abstractNumId w:val="0"/>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112E5"/>
    <w:rsid w:val="005112E5"/>
    <w:rsid w:val="006035C3"/>
    <w:rsid w:val="00B2315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319427"/>
  <w15:docId w15:val="{613EDC26-1E7E-4D00-9F19-19CBE45898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table" w:customStyle="1" w:styleId="a">
    <w:basedOn w:val="TableNormal"/>
    <w:tblPr>
      <w:tblStyleRowBandSize w:val="1"/>
      <w:tblStyleColBandSize w:val="1"/>
      <w:tblCellMar>
        <w:top w:w="100" w:type="dxa"/>
        <w:left w:w="100" w:type="dxa"/>
        <w:bottom w:w="100" w:type="dxa"/>
        <w:right w:w="100" w:type="dxa"/>
      </w:tblCellMar>
    </w:tblPr>
  </w:style>
  <w:style w:type="table" w:customStyle="1" w:styleId="a0">
    <w:basedOn w:val="TableNormal"/>
    <w:tblPr>
      <w:tblStyleRowBandSize w:val="1"/>
      <w:tblStyleColBandSize w:val="1"/>
      <w:tblCellMar>
        <w:top w:w="100" w:type="dxa"/>
        <w:left w:w="100" w:type="dxa"/>
        <w:bottom w:w="100" w:type="dxa"/>
        <w:right w:w="100" w:type="dxa"/>
      </w:tblCellMar>
    </w:tblPr>
    <w:tcPr>
      <w:shd w:val="clear" w:color="auto" w:fill="FFFFFF"/>
    </w:tc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file>

<file path=word/_rels/document.xml.rels><?xml version="1.0" encoding="UTF-8" standalone="yes"?>
<Relationships xmlns="http://schemas.openxmlformats.org/package/2006/relationships"><Relationship Id="rId8" Type="http://schemas.openxmlformats.org/officeDocument/2006/relationships/hyperlink" Target="mailto:ramrinco@iu.edu" TargetMode="External"/><Relationship Id="rId13" Type="http://schemas.openxmlformats.org/officeDocument/2006/relationships/hyperlink" Target="https://www.areavibes.com/cost-of-living-calculator/" TargetMode="External"/><Relationship Id="rId18" Type="http://schemas.openxmlformats.org/officeDocument/2006/relationships/hyperlink" Target="https://www.areavibes.com/chicago-il/cost-of-living/" TargetMode="External"/><Relationship Id="rId26" Type="http://schemas.openxmlformats.org/officeDocument/2006/relationships/header" Target="header1.xml"/><Relationship Id="rId3" Type="http://schemas.openxmlformats.org/officeDocument/2006/relationships/settings" Target="settings.xml"/><Relationship Id="rId21" Type="http://schemas.openxmlformats.org/officeDocument/2006/relationships/hyperlink" Target="https://datausa.io/profile/geo/chicago-il" TargetMode="External"/><Relationship Id="rId7" Type="http://schemas.openxmlformats.org/officeDocument/2006/relationships/image" Target="media/image1.png"/><Relationship Id="rId12" Type="http://schemas.openxmlformats.org/officeDocument/2006/relationships/image" Target="media/image5.png"/><Relationship Id="rId17" Type="http://schemas.openxmlformats.org/officeDocument/2006/relationships/hyperlink" Target="https://www.areavibes.com/chicago-il/cost-of-living/" TargetMode="External"/><Relationship Id="rId25" Type="http://schemas.openxmlformats.org/officeDocument/2006/relationships/hyperlink" Target="https://www.chicagotribune.com/travel/ct-trav-chicago-tourism-record-numbers-2018-0111-story.html" TargetMode="External"/><Relationship Id="rId2" Type="http://schemas.openxmlformats.org/officeDocument/2006/relationships/styles" Target="styles.xml"/><Relationship Id="rId16" Type="http://schemas.openxmlformats.org/officeDocument/2006/relationships/hyperlink" Target="https://www.areavibes.com/chicago-il/cost-of-living/" TargetMode="External"/><Relationship Id="rId20" Type="http://schemas.openxmlformats.org/officeDocument/2006/relationships/hyperlink" Target="https://www.areavibes.com/chicago-il/cost-of-living/" TargetMode="External"/><Relationship Id="rId29" Type="http://schemas.openxmlformats.org/officeDocument/2006/relationships/footer" Target="footer2.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4.png"/><Relationship Id="rId24" Type="http://schemas.openxmlformats.org/officeDocument/2006/relationships/hyperlink" Target="https://www.chicago.gov/city/en/about/facts.html" TargetMode="External"/><Relationship Id="rId5" Type="http://schemas.openxmlformats.org/officeDocument/2006/relationships/footnotes" Target="footnotes.xml"/><Relationship Id="rId15" Type="http://schemas.openxmlformats.org/officeDocument/2006/relationships/hyperlink" Target="https://www.areavibes.com/chicago-il/cost-of-living/" TargetMode="External"/><Relationship Id="rId23" Type="http://schemas.openxmlformats.org/officeDocument/2006/relationships/hyperlink" Target="http://www.chicago.gov/city/en/about/facts.html" TargetMode="External"/><Relationship Id="rId28" Type="http://schemas.openxmlformats.org/officeDocument/2006/relationships/header" Target="header2.xml"/><Relationship Id="rId10" Type="http://schemas.openxmlformats.org/officeDocument/2006/relationships/image" Target="media/image3.png"/><Relationship Id="rId19" Type="http://schemas.openxmlformats.org/officeDocument/2006/relationships/hyperlink" Target="https://www.areavibes.com/chicago-il/cost-of-living/" TargetMode="External"/><Relationship Id="rId31"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image" Target="media/image2.jpg"/><Relationship Id="rId14" Type="http://schemas.openxmlformats.org/officeDocument/2006/relationships/hyperlink" Target="https://www.areavibes.com/chicago-il/cost-of-living/" TargetMode="External"/><Relationship Id="rId22" Type="http://schemas.openxmlformats.org/officeDocument/2006/relationships/hyperlink" Target="http://namelix.com/app/?keywords=Chicago+art+museum." TargetMode="External"/><Relationship Id="rId27" Type="http://schemas.openxmlformats.org/officeDocument/2006/relationships/footer" Target="footer1.xml"/><Relationship Id="rId30"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6.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12</Pages>
  <Words>2992</Words>
  <Characters>17058</Characters>
  <Application>Microsoft Office Word</Application>
  <DocSecurity>0</DocSecurity>
  <Lines>142</Lines>
  <Paragraphs>40</Paragraphs>
  <ScaleCrop>false</ScaleCrop>
  <Company/>
  <LinksUpToDate>false</LinksUpToDate>
  <CharactersWithSpaces>20010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n3mea</cp:lastModifiedBy>
  <cp:revision>2</cp:revision>
  <dcterms:created xsi:type="dcterms:W3CDTF">2020-04-30T02:36:00Z</dcterms:created>
  <dcterms:modified xsi:type="dcterms:W3CDTF">2020-04-30T02:37:00Z</dcterms:modified>
</cp:coreProperties>
</file>